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52652" w14:textId="45D187DB" w:rsidR="00341AEF" w:rsidRPr="00371707" w:rsidRDefault="00962986" w:rsidP="00371707">
      <w:pPr>
        <w:spacing w:after="0" w:line="360" w:lineRule="auto"/>
        <w:jc w:val="center"/>
        <w:rPr>
          <w:rFonts w:ascii="Times New Roman" w:hAnsi="Times New Roman" w:cs="Times New Roman"/>
          <w:b/>
          <w:bCs/>
          <w:sz w:val="24"/>
          <w:szCs w:val="24"/>
        </w:rPr>
      </w:pPr>
      <w:bookmarkStart w:id="0" w:name="_GoBack"/>
      <w:bookmarkEnd w:id="0"/>
      <w:r w:rsidRPr="00371707">
        <w:rPr>
          <w:rFonts w:ascii="Times New Roman" w:hAnsi="Times New Roman" w:cs="Times New Roman"/>
          <w:b/>
          <w:bCs/>
          <w:sz w:val="24"/>
          <w:szCs w:val="24"/>
        </w:rPr>
        <w:t>SÊMEN OVINO IMUNO</w:t>
      </w:r>
      <w:r w:rsidR="00371707" w:rsidRPr="00371707">
        <w:rPr>
          <w:rFonts w:ascii="Times New Roman" w:hAnsi="Times New Roman" w:cs="Times New Roman"/>
          <w:b/>
          <w:bCs/>
          <w:sz w:val="24"/>
          <w:szCs w:val="24"/>
        </w:rPr>
        <w:t>S</w:t>
      </w:r>
      <w:r w:rsidRPr="00371707">
        <w:rPr>
          <w:rFonts w:ascii="Times New Roman" w:hAnsi="Times New Roman" w:cs="Times New Roman"/>
          <w:b/>
          <w:bCs/>
          <w:sz w:val="24"/>
          <w:szCs w:val="24"/>
        </w:rPr>
        <w:t>SEXADO E CRIOPRESERVADO EM MEIO DE CONSERVAÇÃO À BASE DE ÁGUA DE COCO EM PÓ (ACP</w:t>
      </w:r>
      <w:r w:rsidR="00371707" w:rsidRPr="00371707">
        <w:rPr>
          <w:rFonts w:ascii="Times New Roman" w:hAnsi="Times New Roman" w:cs="Times New Roman"/>
          <w:b/>
          <w:bCs/>
          <w:sz w:val="24"/>
          <w:szCs w:val="24"/>
        </w:rPr>
        <w:t>-</w:t>
      </w:r>
      <w:r w:rsidRPr="00371707">
        <w:rPr>
          <w:rFonts w:ascii="Times New Roman" w:hAnsi="Times New Roman" w:cs="Times New Roman"/>
          <w:b/>
          <w:bCs/>
          <w:sz w:val="24"/>
          <w:szCs w:val="24"/>
        </w:rPr>
        <w:t>102</w:t>
      </w:r>
      <w:r w:rsidR="00371707" w:rsidRPr="00371707">
        <w:rPr>
          <w:rFonts w:ascii="Times New Roman" w:hAnsi="Times New Roman" w:cs="Times New Roman"/>
          <w:b/>
          <w:bCs/>
          <w:sz w:val="24"/>
          <w:szCs w:val="24"/>
        </w:rPr>
        <w:t>c</w:t>
      </w:r>
      <w:r w:rsidRPr="00371707">
        <w:rPr>
          <w:rFonts w:ascii="Times New Roman" w:hAnsi="Times New Roman" w:cs="Times New Roman"/>
          <w:b/>
          <w:bCs/>
          <w:sz w:val="24"/>
          <w:szCs w:val="24"/>
        </w:rPr>
        <w:t>): DADOS PRELIMINARES</w:t>
      </w:r>
    </w:p>
    <w:p w14:paraId="406940B1" w14:textId="77777777" w:rsidR="00371707" w:rsidRPr="00371707" w:rsidRDefault="00371707" w:rsidP="00371707">
      <w:pPr>
        <w:spacing w:after="0" w:line="360" w:lineRule="auto"/>
        <w:jc w:val="center"/>
        <w:rPr>
          <w:rFonts w:ascii="Times New Roman" w:hAnsi="Times New Roman" w:cs="Times New Roman"/>
          <w:sz w:val="24"/>
          <w:szCs w:val="24"/>
          <w:lang w:val="en-US"/>
        </w:rPr>
      </w:pPr>
    </w:p>
    <w:p w14:paraId="56866221" w14:textId="745C04C3" w:rsidR="00371707" w:rsidRPr="00371707" w:rsidRDefault="00371707" w:rsidP="00371707">
      <w:pPr>
        <w:spacing w:after="0" w:line="360" w:lineRule="auto"/>
        <w:jc w:val="center"/>
        <w:rPr>
          <w:rFonts w:ascii="Times New Roman" w:hAnsi="Times New Roman" w:cs="Times New Roman"/>
          <w:i/>
          <w:iCs/>
          <w:sz w:val="24"/>
          <w:szCs w:val="24"/>
          <w:lang w:val="en-US"/>
        </w:rPr>
      </w:pPr>
      <w:r w:rsidRPr="00371707">
        <w:rPr>
          <w:rFonts w:ascii="Times New Roman" w:hAnsi="Times New Roman" w:cs="Times New Roman"/>
          <w:i/>
          <w:iCs/>
          <w:sz w:val="24"/>
          <w:szCs w:val="24"/>
          <w:lang w:val="en-US"/>
        </w:rPr>
        <w:t>[Immunosexed ram sperm cryopreserved in preservation medium based on powdered coconut water (ACP-102c): Preliminary data]</w:t>
      </w:r>
    </w:p>
    <w:p w14:paraId="0B566F91" w14:textId="092F8FD3" w:rsidR="00846801" w:rsidRPr="00371707" w:rsidRDefault="00846801" w:rsidP="00371707">
      <w:pPr>
        <w:spacing w:after="0" w:line="360" w:lineRule="auto"/>
        <w:jc w:val="center"/>
        <w:rPr>
          <w:rFonts w:ascii="Times New Roman" w:eastAsia="Times New Roman" w:hAnsi="Times New Roman" w:cs="Times New Roman"/>
          <w:w w:val="101"/>
          <w:sz w:val="24"/>
          <w:szCs w:val="24"/>
          <w:lang w:val="en-US"/>
        </w:rPr>
      </w:pPr>
    </w:p>
    <w:p w14:paraId="0CE07A75" w14:textId="2DBAECCE" w:rsidR="00962986" w:rsidRPr="00371707" w:rsidRDefault="00962986" w:rsidP="00371707">
      <w:pPr>
        <w:spacing w:after="0" w:line="360" w:lineRule="auto"/>
        <w:jc w:val="center"/>
        <w:rPr>
          <w:rFonts w:ascii="Times New Roman" w:hAnsi="Times New Roman" w:cs="Times New Roman"/>
          <w:sz w:val="24"/>
          <w:szCs w:val="24"/>
        </w:rPr>
      </w:pPr>
      <w:r w:rsidRPr="00371707">
        <w:rPr>
          <w:rFonts w:ascii="Times New Roman" w:eastAsia="Times New Roman" w:hAnsi="Times New Roman" w:cs="Times New Roman"/>
          <w:w w:val="101"/>
          <w:sz w:val="24"/>
          <w:szCs w:val="24"/>
        </w:rPr>
        <w:t>Bruna Farias BRITO</w:t>
      </w:r>
      <w:r w:rsidRPr="00371707">
        <w:rPr>
          <w:rFonts w:ascii="Times New Roman" w:eastAsia="Times New Roman" w:hAnsi="Times New Roman" w:cs="Times New Roman"/>
          <w:w w:val="101"/>
          <w:sz w:val="24"/>
          <w:szCs w:val="24"/>
          <w:vertAlign w:val="superscript"/>
        </w:rPr>
        <w:t>1*</w:t>
      </w:r>
      <w:r w:rsidRPr="00371707">
        <w:rPr>
          <w:rFonts w:ascii="Times New Roman" w:eastAsia="Times New Roman" w:hAnsi="Times New Roman" w:cs="Times New Roman"/>
          <w:w w:val="101"/>
          <w:sz w:val="24"/>
          <w:szCs w:val="24"/>
        </w:rPr>
        <w:t>; Luiz Carlos Pinheiro MAIA</w:t>
      </w:r>
      <w:r w:rsidR="00371707">
        <w:rPr>
          <w:rFonts w:ascii="Times New Roman" w:eastAsia="Times New Roman" w:hAnsi="Times New Roman" w:cs="Times New Roman"/>
          <w:w w:val="101"/>
          <w:sz w:val="24"/>
          <w:szCs w:val="24"/>
          <w:vertAlign w:val="superscript"/>
        </w:rPr>
        <w:t>2</w:t>
      </w:r>
      <w:r w:rsidRPr="00371707">
        <w:rPr>
          <w:rFonts w:ascii="Times New Roman" w:eastAsia="Times New Roman" w:hAnsi="Times New Roman" w:cs="Times New Roman"/>
          <w:w w:val="101"/>
          <w:sz w:val="24"/>
          <w:szCs w:val="24"/>
        </w:rPr>
        <w:t>; Bárbara Mara Bandeira SANTOS</w:t>
      </w:r>
      <w:r w:rsidR="00371707">
        <w:rPr>
          <w:rFonts w:ascii="Times New Roman" w:eastAsia="Times New Roman" w:hAnsi="Times New Roman" w:cs="Times New Roman"/>
          <w:w w:val="101"/>
          <w:sz w:val="24"/>
          <w:szCs w:val="24"/>
          <w:vertAlign w:val="superscript"/>
        </w:rPr>
        <w:t>3</w:t>
      </w:r>
      <w:r w:rsidRPr="00371707">
        <w:rPr>
          <w:rFonts w:ascii="Times New Roman" w:eastAsia="Times New Roman" w:hAnsi="Times New Roman" w:cs="Times New Roman"/>
          <w:w w:val="101"/>
          <w:sz w:val="24"/>
          <w:szCs w:val="24"/>
        </w:rPr>
        <w:t>; Leonardo Alves Rodrigues CABRAL</w:t>
      </w:r>
      <w:r w:rsidRPr="00371707">
        <w:rPr>
          <w:rFonts w:ascii="Times New Roman" w:eastAsia="Times New Roman" w:hAnsi="Times New Roman" w:cs="Times New Roman"/>
          <w:w w:val="101"/>
          <w:sz w:val="24"/>
          <w:szCs w:val="24"/>
          <w:vertAlign w:val="superscript"/>
        </w:rPr>
        <w:t>1</w:t>
      </w:r>
      <w:r w:rsidRPr="00371707">
        <w:rPr>
          <w:rFonts w:ascii="Times New Roman" w:eastAsia="Times New Roman" w:hAnsi="Times New Roman" w:cs="Times New Roman"/>
          <w:w w:val="101"/>
          <w:sz w:val="24"/>
          <w:szCs w:val="24"/>
        </w:rPr>
        <w:t>; Cristiane Clemente de Mello SALGUEIRO</w:t>
      </w:r>
      <w:r w:rsidR="00371707">
        <w:rPr>
          <w:rFonts w:ascii="Times New Roman" w:eastAsia="Times New Roman" w:hAnsi="Times New Roman" w:cs="Times New Roman"/>
          <w:w w:val="101"/>
          <w:sz w:val="24"/>
          <w:szCs w:val="24"/>
          <w:vertAlign w:val="superscript"/>
        </w:rPr>
        <w:t>2,3,4</w:t>
      </w:r>
      <w:r w:rsidRPr="00371707">
        <w:rPr>
          <w:rFonts w:ascii="Times New Roman" w:eastAsia="Times New Roman" w:hAnsi="Times New Roman" w:cs="Times New Roman"/>
          <w:w w:val="101"/>
          <w:sz w:val="24"/>
          <w:szCs w:val="24"/>
        </w:rPr>
        <w:t>; Marcos Fernandes Resende MATTA</w:t>
      </w:r>
      <w:r w:rsidR="00371707">
        <w:rPr>
          <w:rFonts w:ascii="Times New Roman" w:eastAsia="Times New Roman" w:hAnsi="Times New Roman" w:cs="Times New Roman"/>
          <w:w w:val="101"/>
          <w:sz w:val="24"/>
          <w:szCs w:val="24"/>
          <w:vertAlign w:val="superscript"/>
        </w:rPr>
        <w:t>5</w:t>
      </w:r>
      <w:r w:rsidRPr="00371707">
        <w:rPr>
          <w:rFonts w:ascii="Times New Roman" w:eastAsia="Times New Roman" w:hAnsi="Times New Roman" w:cs="Times New Roman"/>
          <w:w w:val="101"/>
          <w:sz w:val="24"/>
          <w:szCs w:val="24"/>
        </w:rPr>
        <w:t>; José Ferreira NUNES</w:t>
      </w:r>
      <w:r w:rsidRPr="00371707">
        <w:rPr>
          <w:rFonts w:ascii="Times New Roman" w:eastAsia="Times New Roman" w:hAnsi="Times New Roman" w:cs="Times New Roman"/>
          <w:w w:val="101"/>
          <w:sz w:val="24"/>
          <w:szCs w:val="24"/>
          <w:vertAlign w:val="superscript"/>
        </w:rPr>
        <w:t>1</w:t>
      </w:r>
      <w:r w:rsidR="00371707">
        <w:rPr>
          <w:rFonts w:ascii="Times New Roman" w:eastAsia="Times New Roman" w:hAnsi="Times New Roman" w:cs="Times New Roman"/>
          <w:w w:val="101"/>
          <w:sz w:val="24"/>
          <w:szCs w:val="24"/>
          <w:vertAlign w:val="superscript"/>
        </w:rPr>
        <w:t>,2,3</w:t>
      </w:r>
    </w:p>
    <w:p w14:paraId="125AFFB0" w14:textId="77777777" w:rsidR="00371707" w:rsidRPr="00371707" w:rsidRDefault="00371707" w:rsidP="00371707">
      <w:pPr>
        <w:spacing w:after="0" w:line="360" w:lineRule="auto"/>
        <w:jc w:val="center"/>
        <w:rPr>
          <w:rFonts w:ascii="Times New Roman" w:hAnsi="Times New Roman" w:cs="Times New Roman"/>
          <w:sz w:val="24"/>
          <w:szCs w:val="24"/>
        </w:rPr>
      </w:pPr>
    </w:p>
    <w:p w14:paraId="55E13776" w14:textId="0A65ECCC" w:rsidR="00371707" w:rsidRPr="00B553BB" w:rsidRDefault="00371707" w:rsidP="00371707">
      <w:pPr>
        <w:pStyle w:val="Padro"/>
        <w:jc w:val="center"/>
        <w:rPr>
          <w:rFonts w:ascii="Times New Roman" w:eastAsia="Times" w:hAnsi="Times New Roman" w:cs="Times New Roman"/>
          <w:sz w:val="20"/>
          <w:szCs w:val="20"/>
          <w:shd w:val="clear" w:color="auto" w:fill="FFFFFF"/>
        </w:rPr>
      </w:pPr>
      <w:r>
        <w:rPr>
          <w:rFonts w:ascii="Times New Roman" w:hAnsi="Times New Roman" w:cs="Times New Roman"/>
          <w:sz w:val="20"/>
          <w:szCs w:val="20"/>
          <w:shd w:val="clear" w:color="auto" w:fill="auto"/>
        </w:rPr>
        <w:t>¹Programa de Pós-graduação em Ciências Veterinárias da Universidade Estadual do Ceará (PPGCV/UECE)</w:t>
      </w:r>
      <w:r w:rsidRPr="00B553BB">
        <w:rPr>
          <w:rFonts w:ascii="Times New Roman" w:hAnsi="Times New Roman" w:cs="Times New Roman"/>
          <w:sz w:val="20"/>
          <w:szCs w:val="20"/>
          <w:shd w:val="clear" w:color="auto" w:fill="auto"/>
        </w:rPr>
        <w:t>, Av. Dr Silas Munguba, 1700, Campus do Itaperi, Fortaleza-C</w:t>
      </w:r>
      <w:r>
        <w:rPr>
          <w:rFonts w:ascii="Times New Roman" w:hAnsi="Times New Roman" w:cs="Times New Roman"/>
          <w:sz w:val="20"/>
          <w:szCs w:val="20"/>
          <w:shd w:val="clear" w:color="auto" w:fill="auto"/>
        </w:rPr>
        <w:t>E</w:t>
      </w:r>
      <w:r w:rsidRPr="00B553BB">
        <w:rPr>
          <w:rFonts w:ascii="Times New Roman" w:hAnsi="Times New Roman" w:cs="Times New Roman"/>
          <w:sz w:val="20"/>
          <w:szCs w:val="20"/>
          <w:shd w:val="clear" w:color="auto" w:fill="auto"/>
        </w:rPr>
        <w:t>. CEP: 607</w:t>
      </w:r>
      <w:r>
        <w:rPr>
          <w:rFonts w:ascii="Times New Roman" w:hAnsi="Times New Roman" w:cs="Times New Roman"/>
          <w:sz w:val="20"/>
          <w:szCs w:val="20"/>
          <w:shd w:val="clear" w:color="auto" w:fill="auto"/>
        </w:rPr>
        <w:t>14</w:t>
      </w:r>
      <w:r w:rsidRPr="00B553BB">
        <w:rPr>
          <w:rFonts w:ascii="Times New Roman" w:hAnsi="Times New Roman" w:cs="Times New Roman"/>
          <w:sz w:val="20"/>
          <w:szCs w:val="20"/>
          <w:shd w:val="clear" w:color="auto" w:fill="auto"/>
        </w:rPr>
        <w:t>-</w:t>
      </w:r>
      <w:r>
        <w:rPr>
          <w:rFonts w:ascii="Times New Roman" w:hAnsi="Times New Roman" w:cs="Times New Roman"/>
          <w:sz w:val="20"/>
          <w:szCs w:val="20"/>
          <w:shd w:val="clear" w:color="auto" w:fill="auto"/>
        </w:rPr>
        <w:t>9</w:t>
      </w:r>
      <w:r w:rsidRPr="00B553BB">
        <w:rPr>
          <w:rFonts w:ascii="Times New Roman" w:hAnsi="Times New Roman" w:cs="Times New Roman"/>
          <w:sz w:val="20"/>
          <w:szCs w:val="20"/>
          <w:shd w:val="clear" w:color="auto" w:fill="auto"/>
        </w:rPr>
        <w:t>0</w:t>
      </w:r>
      <w:r>
        <w:rPr>
          <w:rFonts w:ascii="Times New Roman" w:hAnsi="Times New Roman" w:cs="Times New Roman"/>
          <w:sz w:val="20"/>
          <w:szCs w:val="20"/>
          <w:shd w:val="clear" w:color="auto" w:fill="auto"/>
        </w:rPr>
        <w:t>3</w:t>
      </w:r>
      <w:r w:rsidRPr="00B553BB">
        <w:rPr>
          <w:rFonts w:ascii="Times New Roman" w:hAnsi="Times New Roman" w:cs="Times New Roman"/>
          <w:sz w:val="20"/>
          <w:szCs w:val="20"/>
          <w:shd w:val="clear" w:color="auto" w:fill="auto"/>
        </w:rPr>
        <w:t xml:space="preserve">; </w:t>
      </w:r>
      <w:r>
        <w:rPr>
          <w:rFonts w:ascii="Times New Roman" w:hAnsi="Times New Roman" w:cs="Times New Roman"/>
          <w:sz w:val="20"/>
          <w:szCs w:val="20"/>
          <w:shd w:val="clear" w:color="auto" w:fill="auto"/>
        </w:rPr>
        <w:t>²</w:t>
      </w:r>
      <w:r w:rsidRPr="00371707">
        <w:rPr>
          <w:rFonts w:ascii="Times New Roman" w:hAnsi="Times New Roman" w:cs="Times New Roman"/>
          <w:sz w:val="20"/>
          <w:szCs w:val="20"/>
          <w:shd w:val="clear" w:color="auto" w:fill="auto"/>
        </w:rPr>
        <w:t xml:space="preserve"> </w:t>
      </w:r>
      <w:r>
        <w:rPr>
          <w:rFonts w:ascii="Times New Roman" w:hAnsi="Times New Roman" w:cs="Times New Roman"/>
          <w:sz w:val="20"/>
          <w:szCs w:val="20"/>
          <w:shd w:val="clear" w:color="auto" w:fill="auto"/>
        </w:rPr>
        <w:t xml:space="preserve">Programa Profissional de Pós-graduação em Biotecnologia em Saúde Humana e Animal da Universidade Estadual do Ceará (PPGBiotec/UECE); ³Rede Nordeste de Biotecnologia (RENORBIO/UECE); </w:t>
      </w:r>
      <w:r w:rsidRPr="00B553BB">
        <w:rPr>
          <w:rFonts w:ascii="Times New Roman" w:hAnsi="Times New Roman" w:cs="Times New Roman"/>
          <w:sz w:val="20"/>
          <w:szCs w:val="20"/>
          <w:shd w:val="clear" w:color="auto" w:fill="auto"/>
          <w:vertAlign w:val="superscript"/>
        </w:rPr>
        <w:t>4</w:t>
      </w:r>
      <w:r>
        <w:rPr>
          <w:rFonts w:ascii="Times New Roman" w:hAnsi="Times New Roman" w:cs="Times New Roman"/>
          <w:sz w:val="20"/>
          <w:szCs w:val="20"/>
          <w:shd w:val="clear" w:color="auto" w:fill="auto"/>
        </w:rPr>
        <w:t xml:space="preserve">ACP Biotecnologia; </w:t>
      </w:r>
      <w:r w:rsidRPr="00371707">
        <w:rPr>
          <w:rFonts w:ascii="Times New Roman" w:hAnsi="Times New Roman" w:cs="Times New Roman"/>
          <w:sz w:val="20"/>
          <w:szCs w:val="20"/>
          <w:shd w:val="clear" w:color="auto" w:fill="auto"/>
          <w:vertAlign w:val="superscript"/>
        </w:rPr>
        <w:t>5</w:t>
      </w:r>
      <w:r>
        <w:rPr>
          <w:rFonts w:ascii="Times New Roman" w:hAnsi="Times New Roman" w:cs="Times New Roman"/>
          <w:sz w:val="20"/>
          <w:szCs w:val="20"/>
          <w:shd w:val="clear" w:color="auto" w:fill="auto"/>
        </w:rPr>
        <w:t xml:space="preserve">HY Biotecnológica. </w:t>
      </w:r>
      <w:r w:rsidRPr="00B553BB">
        <w:rPr>
          <w:rFonts w:ascii="Times New Roman" w:hAnsi="Times New Roman" w:cs="Times New Roman"/>
          <w:sz w:val="20"/>
          <w:szCs w:val="20"/>
          <w:shd w:val="clear" w:color="auto" w:fill="auto"/>
        </w:rPr>
        <w:t>*E-mail: b</w:t>
      </w:r>
      <w:r>
        <w:rPr>
          <w:rFonts w:ascii="Times New Roman" w:hAnsi="Times New Roman" w:cs="Times New Roman"/>
          <w:sz w:val="20"/>
          <w:szCs w:val="20"/>
          <w:shd w:val="clear" w:color="auto" w:fill="auto"/>
        </w:rPr>
        <w:t>ritobf</w:t>
      </w:r>
      <w:r w:rsidRPr="00B553BB">
        <w:rPr>
          <w:rFonts w:ascii="Times New Roman" w:hAnsi="Times New Roman" w:cs="Times New Roman"/>
          <w:sz w:val="20"/>
          <w:szCs w:val="20"/>
          <w:shd w:val="clear" w:color="auto" w:fill="auto"/>
        </w:rPr>
        <w:t>@</w:t>
      </w:r>
      <w:r>
        <w:rPr>
          <w:rFonts w:ascii="Times New Roman" w:hAnsi="Times New Roman" w:cs="Times New Roman"/>
          <w:sz w:val="20"/>
          <w:szCs w:val="20"/>
          <w:shd w:val="clear" w:color="auto" w:fill="auto"/>
        </w:rPr>
        <w:t>live</w:t>
      </w:r>
      <w:r w:rsidRPr="00B553BB">
        <w:rPr>
          <w:rFonts w:ascii="Times New Roman" w:hAnsi="Times New Roman" w:cs="Times New Roman"/>
          <w:sz w:val="20"/>
          <w:szCs w:val="20"/>
          <w:shd w:val="clear" w:color="auto" w:fill="auto"/>
        </w:rPr>
        <w:t>.com</w:t>
      </w:r>
    </w:p>
    <w:p w14:paraId="313A3223" w14:textId="77777777" w:rsidR="00433058" w:rsidRPr="00371707" w:rsidRDefault="00433058" w:rsidP="00371707">
      <w:pPr>
        <w:spacing w:after="0" w:line="360" w:lineRule="auto"/>
        <w:jc w:val="center"/>
        <w:rPr>
          <w:rFonts w:ascii="Times New Roman" w:hAnsi="Times New Roman" w:cs="Times New Roman"/>
          <w:sz w:val="24"/>
          <w:szCs w:val="24"/>
          <w:lang w:val="en-US"/>
        </w:rPr>
      </w:pPr>
    </w:p>
    <w:p w14:paraId="19B58A45" w14:textId="1E53BDD8" w:rsidR="00371707" w:rsidRPr="00371707" w:rsidRDefault="00371707" w:rsidP="00371707">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RESUMO</w:t>
      </w:r>
    </w:p>
    <w:p w14:paraId="6486384E" w14:textId="02FB1850" w:rsidR="00371707" w:rsidRPr="00371707" w:rsidRDefault="00371707" w:rsidP="00371707">
      <w:pPr>
        <w:spacing w:after="0" w:line="360" w:lineRule="auto"/>
        <w:jc w:val="both"/>
        <w:rPr>
          <w:rFonts w:ascii="Times New Roman" w:hAnsi="Times New Roman" w:cs="Times New Roman"/>
          <w:sz w:val="24"/>
          <w:szCs w:val="24"/>
        </w:rPr>
      </w:pPr>
      <w:r w:rsidRPr="00371707">
        <w:rPr>
          <w:rFonts w:ascii="Times New Roman" w:hAnsi="Times New Roman" w:cs="Times New Roman"/>
          <w:sz w:val="24"/>
          <w:szCs w:val="24"/>
        </w:rPr>
        <w:t>A sexagem espermática é uma biotecnologia que consiste na separação dos espermatoz</w:t>
      </w:r>
      <w:r>
        <w:rPr>
          <w:rFonts w:ascii="Times New Roman" w:hAnsi="Times New Roman" w:cs="Times New Roman"/>
          <w:sz w:val="24"/>
          <w:szCs w:val="24"/>
        </w:rPr>
        <w:t>o</w:t>
      </w:r>
      <w:r w:rsidRPr="00371707">
        <w:rPr>
          <w:rFonts w:ascii="Times New Roman" w:hAnsi="Times New Roman" w:cs="Times New Roman"/>
          <w:sz w:val="24"/>
          <w:szCs w:val="24"/>
        </w:rPr>
        <w:t>ides portadores do cromossomo “X” e “Y”. A citometria de fluxo é a técnica de sexagem mais utilizada, porém</w:t>
      </w:r>
      <w:r>
        <w:rPr>
          <w:rFonts w:ascii="Times New Roman" w:hAnsi="Times New Roman" w:cs="Times New Roman"/>
          <w:sz w:val="24"/>
          <w:szCs w:val="24"/>
        </w:rPr>
        <w:t>,</w:t>
      </w:r>
      <w:r w:rsidRPr="00371707">
        <w:rPr>
          <w:rFonts w:ascii="Times New Roman" w:hAnsi="Times New Roman" w:cs="Times New Roman"/>
          <w:sz w:val="24"/>
          <w:szCs w:val="24"/>
        </w:rPr>
        <w:t xml:space="preserve"> causa alterações estruturais no esperma, reduzindo sua viabilidade e requer o uso de equipamentos caros. Como alternativa, é utilizad</w:t>
      </w:r>
      <w:r>
        <w:rPr>
          <w:rFonts w:ascii="Times New Roman" w:hAnsi="Times New Roman" w:cs="Times New Roman"/>
          <w:sz w:val="24"/>
          <w:szCs w:val="24"/>
        </w:rPr>
        <w:t>a</w:t>
      </w:r>
      <w:r w:rsidRPr="00371707">
        <w:rPr>
          <w:rFonts w:ascii="Times New Roman" w:hAnsi="Times New Roman" w:cs="Times New Roman"/>
          <w:sz w:val="24"/>
          <w:szCs w:val="24"/>
        </w:rPr>
        <w:t xml:space="preserve"> </w:t>
      </w:r>
      <w:r>
        <w:rPr>
          <w:rFonts w:ascii="Times New Roman" w:hAnsi="Times New Roman" w:cs="Times New Roman"/>
          <w:sz w:val="24"/>
          <w:szCs w:val="24"/>
        </w:rPr>
        <w:t>a</w:t>
      </w:r>
      <w:r w:rsidRPr="00371707">
        <w:rPr>
          <w:rFonts w:ascii="Times New Roman" w:hAnsi="Times New Roman" w:cs="Times New Roman"/>
          <w:sz w:val="24"/>
          <w:szCs w:val="24"/>
        </w:rPr>
        <w:t xml:space="preserve"> imunos</w:t>
      </w:r>
      <w:r>
        <w:rPr>
          <w:rFonts w:ascii="Times New Roman" w:hAnsi="Times New Roman" w:cs="Times New Roman"/>
          <w:sz w:val="24"/>
          <w:szCs w:val="24"/>
        </w:rPr>
        <w:t>s</w:t>
      </w:r>
      <w:r w:rsidRPr="00371707">
        <w:rPr>
          <w:rFonts w:ascii="Times New Roman" w:hAnsi="Times New Roman" w:cs="Times New Roman"/>
          <w:sz w:val="24"/>
          <w:szCs w:val="24"/>
        </w:rPr>
        <w:t>ex</w:t>
      </w:r>
      <w:r>
        <w:rPr>
          <w:rFonts w:ascii="Times New Roman" w:hAnsi="Times New Roman" w:cs="Times New Roman"/>
          <w:sz w:val="24"/>
          <w:szCs w:val="24"/>
        </w:rPr>
        <w:t>agem</w:t>
      </w:r>
      <w:r w:rsidRPr="00371707">
        <w:rPr>
          <w:rFonts w:ascii="Times New Roman" w:hAnsi="Times New Roman" w:cs="Times New Roman"/>
          <w:sz w:val="24"/>
          <w:szCs w:val="24"/>
        </w:rPr>
        <w:t xml:space="preserve">, que utiliza anticorpo monoclonal para detectar antígenos de superfície específicos do sexo. O objetivo deste trabalho foi avaliar a qualidade do sêmen </w:t>
      </w:r>
      <w:r>
        <w:rPr>
          <w:rFonts w:ascii="Times New Roman" w:hAnsi="Times New Roman" w:cs="Times New Roman"/>
          <w:sz w:val="24"/>
          <w:szCs w:val="24"/>
        </w:rPr>
        <w:t>ovino</w:t>
      </w:r>
      <w:r w:rsidRPr="00371707">
        <w:rPr>
          <w:rFonts w:ascii="Times New Roman" w:hAnsi="Times New Roman" w:cs="Times New Roman"/>
          <w:sz w:val="24"/>
          <w:szCs w:val="24"/>
        </w:rPr>
        <w:t xml:space="preserve"> imunossex</w:t>
      </w:r>
      <w:r>
        <w:rPr>
          <w:rFonts w:ascii="Times New Roman" w:hAnsi="Times New Roman" w:cs="Times New Roman"/>
          <w:sz w:val="24"/>
          <w:szCs w:val="24"/>
        </w:rPr>
        <w:t>ado</w:t>
      </w:r>
      <w:r w:rsidRPr="00371707">
        <w:rPr>
          <w:rFonts w:ascii="Times New Roman" w:hAnsi="Times New Roman" w:cs="Times New Roman"/>
          <w:sz w:val="24"/>
          <w:szCs w:val="24"/>
        </w:rPr>
        <w:t xml:space="preserve"> e criopreservado em </w:t>
      </w:r>
      <w:r>
        <w:rPr>
          <w:rFonts w:ascii="Times New Roman" w:hAnsi="Times New Roman" w:cs="Times New Roman"/>
          <w:sz w:val="24"/>
          <w:szCs w:val="24"/>
        </w:rPr>
        <w:t xml:space="preserve">meio à base de </w:t>
      </w:r>
      <w:r w:rsidRPr="00371707">
        <w:rPr>
          <w:rFonts w:ascii="Times New Roman" w:hAnsi="Times New Roman" w:cs="Times New Roman"/>
          <w:sz w:val="24"/>
          <w:szCs w:val="24"/>
        </w:rPr>
        <w:t>água de coco em pó (ACP</w:t>
      </w:r>
      <w:r>
        <w:rPr>
          <w:rFonts w:ascii="Times New Roman" w:hAnsi="Times New Roman" w:cs="Times New Roman"/>
          <w:sz w:val="24"/>
          <w:szCs w:val="24"/>
        </w:rPr>
        <w:t>-</w:t>
      </w:r>
      <w:r w:rsidRPr="00371707">
        <w:rPr>
          <w:rFonts w:ascii="Times New Roman" w:hAnsi="Times New Roman" w:cs="Times New Roman"/>
          <w:sz w:val="24"/>
          <w:szCs w:val="24"/>
        </w:rPr>
        <w:t xml:space="preserve">102c) em termos de integridade da membrana e atividade mitocondrial. Os ejaculados de três carneiros foram submetidos ao protocolo </w:t>
      </w:r>
      <w:r w:rsidR="00546C34">
        <w:rPr>
          <w:rFonts w:ascii="Times New Roman" w:hAnsi="Times New Roman" w:cs="Times New Roman"/>
          <w:sz w:val="24"/>
          <w:szCs w:val="24"/>
        </w:rPr>
        <w:t xml:space="preserve">de </w:t>
      </w:r>
      <w:r w:rsidRPr="00371707">
        <w:rPr>
          <w:rFonts w:ascii="Times New Roman" w:hAnsi="Times New Roman" w:cs="Times New Roman"/>
          <w:sz w:val="24"/>
          <w:szCs w:val="24"/>
        </w:rPr>
        <w:t>imuno</w:t>
      </w:r>
      <w:r w:rsidR="00546C34">
        <w:rPr>
          <w:rFonts w:ascii="Times New Roman" w:hAnsi="Times New Roman" w:cs="Times New Roman"/>
          <w:sz w:val="24"/>
          <w:szCs w:val="24"/>
        </w:rPr>
        <w:t>s</w:t>
      </w:r>
      <w:r w:rsidRPr="00371707">
        <w:rPr>
          <w:rFonts w:ascii="Times New Roman" w:hAnsi="Times New Roman" w:cs="Times New Roman"/>
          <w:sz w:val="24"/>
          <w:szCs w:val="24"/>
        </w:rPr>
        <w:t>sex</w:t>
      </w:r>
      <w:r w:rsidR="00546C34">
        <w:rPr>
          <w:rFonts w:ascii="Times New Roman" w:hAnsi="Times New Roman" w:cs="Times New Roman"/>
          <w:sz w:val="24"/>
          <w:szCs w:val="24"/>
        </w:rPr>
        <w:t>agem</w:t>
      </w:r>
      <w:r w:rsidRPr="00371707">
        <w:rPr>
          <w:rFonts w:ascii="Times New Roman" w:hAnsi="Times New Roman" w:cs="Times New Roman"/>
          <w:sz w:val="24"/>
          <w:szCs w:val="24"/>
        </w:rPr>
        <w:t xml:space="preserve"> usando o kit anti-HY e depois ao protocolo de congela</w:t>
      </w:r>
      <w:r w:rsidR="00546C34">
        <w:rPr>
          <w:rFonts w:ascii="Times New Roman" w:hAnsi="Times New Roman" w:cs="Times New Roman"/>
          <w:sz w:val="24"/>
          <w:szCs w:val="24"/>
        </w:rPr>
        <w:t>ção</w:t>
      </w:r>
      <w:r w:rsidRPr="00371707">
        <w:rPr>
          <w:rFonts w:ascii="Times New Roman" w:hAnsi="Times New Roman" w:cs="Times New Roman"/>
          <w:sz w:val="24"/>
          <w:szCs w:val="24"/>
        </w:rPr>
        <w:t xml:space="preserve"> </w:t>
      </w:r>
      <w:r w:rsidR="00546C34">
        <w:rPr>
          <w:rFonts w:ascii="Times New Roman" w:hAnsi="Times New Roman" w:cs="Times New Roman"/>
          <w:sz w:val="24"/>
          <w:szCs w:val="24"/>
        </w:rPr>
        <w:t>espermática</w:t>
      </w:r>
      <w:r w:rsidRPr="00371707">
        <w:rPr>
          <w:rFonts w:ascii="Times New Roman" w:hAnsi="Times New Roman" w:cs="Times New Roman"/>
          <w:sz w:val="24"/>
          <w:szCs w:val="24"/>
        </w:rPr>
        <w:t xml:space="preserve"> ACP</w:t>
      </w:r>
      <w:r w:rsidR="00546C34">
        <w:rPr>
          <w:rFonts w:ascii="Times New Roman" w:hAnsi="Times New Roman" w:cs="Times New Roman"/>
          <w:sz w:val="24"/>
          <w:szCs w:val="24"/>
        </w:rPr>
        <w:t>-</w:t>
      </w:r>
      <w:r w:rsidRPr="00371707">
        <w:rPr>
          <w:rFonts w:ascii="Times New Roman" w:hAnsi="Times New Roman" w:cs="Times New Roman"/>
          <w:sz w:val="24"/>
          <w:szCs w:val="24"/>
        </w:rPr>
        <w:t>102c. As amostras foram avaliadas pós</w:t>
      </w:r>
      <w:r w:rsidR="00546C34">
        <w:rPr>
          <w:rFonts w:ascii="Times New Roman" w:hAnsi="Times New Roman" w:cs="Times New Roman"/>
          <w:sz w:val="24"/>
          <w:szCs w:val="24"/>
        </w:rPr>
        <w:t>-</w:t>
      </w:r>
      <w:r w:rsidRPr="00371707">
        <w:rPr>
          <w:rFonts w:ascii="Times New Roman" w:hAnsi="Times New Roman" w:cs="Times New Roman"/>
          <w:sz w:val="24"/>
          <w:szCs w:val="24"/>
        </w:rPr>
        <w:t>descongelação quanto à integridade da membrana e atividade mitocondrial. Os dados foram apresentados de forma descritiva na forma de média e desvio padrão, e os resultados obtidos foram de acordo com os valores recomendados na literatura. Dessa forma, conclui-se que a técnica de imunossex</w:t>
      </w:r>
      <w:r w:rsidR="00546C34">
        <w:rPr>
          <w:rFonts w:ascii="Times New Roman" w:hAnsi="Times New Roman" w:cs="Times New Roman"/>
          <w:sz w:val="24"/>
          <w:szCs w:val="24"/>
        </w:rPr>
        <w:t>agem</w:t>
      </w:r>
      <w:r w:rsidRPr="00371707">
        <w:rPr>
          <w:rFonts w:ascii="Times New Roman" w:hAnsi="Times New Roman" w:cs="Times New Roman"/>
          <w:sz w:val="24"/>
          <w:szCs w:val="24"/>
        </w:rPr>
        <w:t xml:space="preserve"> associada à criopreservação em </w:t>
      </w:r>
      <w:r w:rsidR="00546C34">
        <w:rPr>
          <w:rFonts w:ascii="Times New Roman" w:hAnsi="Times New Roman" w:cs="Times New Roman"/>
          <w:sz w:val="24"/>
          <w:szCs w:val="24"/>
        </w:rPr>
        <w:t>ACP-102c</w:t>
      </w:r>
      <w:r w:rsidRPr="00371707">
        <w:rPr>
          <w:rFonts w:ascii="Times New Roman" w:hAnsi="Times New Roman" w:cs="Times New Roman"/>
          <w:sz w:val="24"/>
          <w:szCs w:val="24"/>
        </w:rPr>
        <w:t xml:space="preserve"> mostrou-se eficaz n</w:t>
      </w:r>
      <w:r w:rsidR="00546C34">
        <w:rPr>
          <w:rFonts w:ascii="Times New Roman" w:hAnsi="Times New Roman" w:cs="Times New Roman"/>
          <w:sz w:val="24"/>
          <w:szCs w:val="24"/>
        </w:rPr>
        <w:t>a preservação d</w:t>
      </w:r>
      <w:r w:rsidRPr="00371707">
        <w:rPr>
          <w:rFonts w:ascii="Times New Roman" w:hAnsi="Times New Roman" w:cs="Times New Roman"/>
          <w:sz w:val="24"/>
          <w:szCs w:val="24"/>
        </w:rPr>
        <w:t xml:space="preserve">o sêmen </w:t>
      </w:r>
      <w:r w:rsidR="00546C34">
        <w:rPr>
          <w:rFonts w:ascii="Times New Roman" w:hAnsi="Times New Roman" w:cs="Times New Roman"/>
          <w:sz w:val="24"/>
          <w:szCs w:val="24"/>
        </w:rPr>
        <w:t>ovino</w:t>
      </w:r>
      <w:r w:rsidRPr="00371707">
        <w:rPr>
          <w:rFonts w:ascii="Times New Roman" w:hAnsi="Times New Roman" w:cs="Times New Roman"/>
          <w:sz w:val="24"/>
          <w:szCs w:val="24"/>
        </w:rPr>
        <w:t>. No entanto, mais estudos são necessários para validar e melhorar a técnica.</w:t>
      </w:r>
    </w:p>
    <w:p w14:paraId="361A47D7" w14:textId="4657EFB7" w:rsidR="00371707" w:rsidRPr="00371707" w:rsidRDefault="00371707" w:rsidP="00371707">
      <w:pPr>
        <w:spacing w:after="0" w:line="360" w:lineRule="auto"/>
        <w:jc w:val="both"/>
        <w:rPr>
          <w:rFonts w:ascii="Times New Roman" w:hAnsi="Times New Roman" w:cs="Times New Roman"/>
          <w:sz w:val="24"/>
          <w:szCs w:val="24"/>
        </w:rPr>
      </w:pPr>
      <w:r w:rsidRPr="00546C34">
        <w:rPr>
          <w:rFonts w:ascii="Times New Roman" w:hAnsi="Times New Roman" w:cs="Times New Roman"/>
          <w:b/>
          <w:bCs/>
          <w:sz w:val="24"/>
          <w:szCs w:val="24"/>
        </w:rPr>
        <w:t>Palavras-chave:</w:t>
      </w:r>
      <w:r w:rsidRPr="00371707">
        <w:rPr>
          <w:rFonts w:ascii="Times New Roman" w:hAnsi="Times New Roman" w:cs="Times New Roman"/>
          <w:sz w:val="24"/>
          <w:szCs w:val="24"/>
        </w:rPr>
        <w:t xml:space="preserve"> </w:t>
      </w:r>
      <w:r w:rsidR="00546C34">
        <w:rPr>
          <w:rFonts w:ascii="Times New Roman" w:hAnsi="Times New Roman" w:cs="Times New Roman"/>
          <w:sz w:val="24"/>
          <w:szCs w:val="24"/>
        </w:rPr>
        <w:t>Ovino</w:t>
      </w:r>
      <w:r w:rsidRPr="00371707">
        <w:rPr>
          <w:rFonts w:ascii="Times New Roman" w:hAnsi="Times New Roman" w:cs="Times New Roman"/>
          <w:sz w:val="24"/>
          <w:szCs w:val="24"/>
        </w:rPr>
        <w:t xml:space="preserve">, </w:t>
      </w:r>
      <w:r w:rsidR="00546C34">
        <w:rPr>
          <w:rFonts w:ascii="Times New Roman" w:hAnsi="Times New Roman" w:cs="Times New Roman"/>
          <w:sz w:val="24"/>
          <w:szCs w:val="24"/>
        </w:rPr>
        <w:t>imunossexagem</w:t>
      </w:r>
      <w:r w:rsidRPr="00371707">
        <w:rPr>
          <w:rFonts w:ascii="Times New Roman" w:hAnsi="Times New Roman" w:cs="Times New Roman"/>
          <w:sz w:val="24"/>
          <w:szCs w:val="24"/>
        </w:rPr>
        <w:t xml:space="preserve">, </w:t>
      </w:r>
      <w:r w:rsidR="00546C34">
        <w:rPr>
          <w:rFonts w:ascii="Times New Roman" w:hAnsi="Times New Roman" w:cs="Times New Roman"/>
          <w:sz w:val="24"/>
          <w:szCs w:val="24"/>
        </w:rPr>
        <w:t>água de coco em pó, criopreservação</w:t>
      </w:r>
      <w:r w:rsidRPr="00371707">
        <w:rPr>
          <w:rFonts w:ascii="Times New Roman" w:hAnsi="Times New Roman" w:cs="Times New Roman"/>
          <w:sz w:val="24"/>
          <w:szCs w:val="24"/>
        </w:rPr>
        <w:t>.</w:t>
      </w:r>
    </w:p>
    <w:p w14:paraId="02939F14" w14:textId="77777777" w:rsidR="00371707" w:rsidRPr="00371707" w:rsidRDefault="00371707" w:rsidP="00371707">
      <w:pPr>
        <w:spacing w:after="0" w:line="360" w:lineRule="auto"/>
        <w:jc w:val="center"/>
        <w:rPr>
          <w:rFonts w:ascii="Times New Roman" w:hAnsi="Times New Roman" w:cs="Times New Roman"/>
          <w:b/>
          <w:bCs/>
          <w:sz w:val="24"/>
          <w:szCs w:val="24"/>
        </w:rPr>
      </w:pPr>
    </w:p>
    <w:p w14:paraId="65EFD209" w14:textId="2942CBDD" w:rsidR="006F28CD" w:rsidRPr="00371707" w:rsidRDefault="006F28CD" w:rsidP="00371707">
      <w:pPr>
        <w:spacing w:after="0" w:line="360" w:lineRule="auto"/>
        <w:jc w:val="center"/>
        <w:rPr>
          <w:rFonts w:ascii="Times New Roman" w:hAnsi="Times New Roman" w:cs="Times New Roman"/>
          <w:b/>
          <w:bCs/>
          <w:sz w:val="24"/>
          <w:szCs w:val="24"/>
          <w:lang w:val="en-US"/>
        </w:rPr>
      </w:pPr>
      <w:r w:rsidRPr="00371707">
        <w:rPr>
          <w:rFonts w:ascii="Times New Roman" w:hAnsi="Times New Roman" w:cs="Times New Roman"/>
          <w:b/>
          <w:bCs/>
          <w:sz w:val="24"/>
          <w:szCs w:val="24"/>
          <w:lang w:val="en-US"/>
        </w:rPr>
        <w:t>ABSTRACT</w:t>
      </w:r>
    </w:p>
    <w:p w14:paraId="1AFC45EC" w14:textId="288C6B9D" w:rsidR="00546C34" w:rsidRPr="00546C34" w:rsidRDefault="00546C34" w:rsidP="00546C34">
      <w:pPr>
        <w:spacing w:after="0" w:line="360" w:lineRule="auto"/>
        <w:jc w:val="both"/>
        <w:rPr>
          <w:rFonts w:ascii="Times New Roman" w:hAnsi="Times New Roman" w:cs="Times New Roman"/>
          <w:sz w:val="24"/>
          <w:szCs w:val="24"/>
          <w:lang w:val="en-US"/>
        </w:rPr>
      </w:pPr>
      <w:r w:rsidRPr="00546C34">
        <w:rPr>
          <w:rFonts w:ascii="Times New Roman" w:hAnsi="Times New Roman" w:cs="Times New Roman"/>
          <w:sz w:val="24"/>
          <w:szCs w:val="24"/>
          <w:lang w:val="en-US"/>
        </w:rPr>
        <w:lastRenderedPageBreak/>
        <w:t>Sperm sexing is a biotechnology that consists of the separation of sperm carrying the “X” and “Y” chromosome. Flow cytometry is the most used sexing technique</w:t>
      </w:r>
      <w:r>
        <w:rPr>
          <w:rFonts w:ascii="Times New Roman" w:hAnsi="Times New Roman" w:cs="Times New Roman"/>
          <w:sz w:val="24"/>
          <w:szCs w:val="24"/>
          <w:lang w:val="en-US"/>
        </w:rPr>
        <w:t>;</w:t>
      </w:r>
      <w:r w:rsidRPr="00546C34">
        <w:rPr>
          <w:rFonts w:ascii="Times New Roman" w:hAnsi="Times New Roman" w:cs="Times New Roman"/>
          <w:sz w:val="24"/>
          <w:szCs w:val="24"/>
          <w:lang w:val="en-US"/>
        </w:rPr>
        <w:t xml:space="preserve"> however, it causes structural changes in the sperm, reducing its viability and requires the use of expensive equipment. As an alternative, immunosex</w:t>
      </w:r>
      <w:r>
        <w:rPr>
          <w:rFonts w:ascii="Times New Roman" w:hAnsi="Times New Roman" w:cs="Times New Roman"/>
          <w:sz w:val="24"/>
          <w:szCs w:val="24"/>
          <w:lang w:val="en-US"/>
        </w:rPr>
        <w:t>ing</w:t>
      </w:r>
      <w:r w:rsidRPr="00546C34">
        <w:rPr>
          <w:rFonts w:ascii="Times New Roman" w:hAnsi="Times New Roman" w:cs="Times New Roman"/>
          <w:sz w:val="24"/>
          <w:szCs w:val="24"/>
          <w:lang w:val="en-US"/>
        </w:rPr>
        <w:t xml:space="preserve"> is used, which uses monoclonal antibody to detect sex-specific surface antigens. The objective of this work was to evaluate the quality of the immunosexed </w:t>
      </w:r>
      <w:r>
        <w:rPr>
          <w:rFonts w:ascii="Times New Roman" w:hAnsi="Times New Roman" w:cs="Times New Roman"/>
          <w:sz w:val="24"/>
          <w:szCs w:val="24"/>
          <w:lang w:val="en-US"/>
        </w:rPr>
        <w:t>ram</w:t>
      </w:r>
      <w:r w:rsidRPr="00546C34">
        <w:rPr>
          <w:rFonts w:ascii="Times New Roman" w:hAnsi="Times New Roman" w:cs="Times New Roman"/>
          <w:sz w:val="24"/>
          <w:szCs w:val="24"/>
          <w:lang w:val="en-US"/>
        </w:rPr>
        <w:t xml:space="preserve"> s</w:t>
      </w:r>
      <w:r>
        <w:rPr>
          <w:rFonts w:ascii="Times New Roman" w:hAnsi="Times New Roman" w:cs="Times New Roman"/>
          <w:sz w:val="24"/>
          <w:szCs w:val="24"/>
          <w:lang w:val="en-US"/>
        </w:rPr>
        <w:t>perm</w:t>
      </w:r>
      <w:r w:rsidRPr="00546C34">
        <w:rPr>
          <w:rFonts w:ascii="Times New Roman" w:hAnsi="Times New Roman" w:cs="Times New Roman"/>
          <w:sz w:val="24"/>
          <w:szCs w:val="24"/>
          <w:lang w:val="en-US"/>
        </w:rPr>
        <w:t xml:space="preserve"> cryopreserved in a medium </w:t>
      </w:r>
      <w:r>
        <w:rPr>
          <w:rFonts w:ascii="Times New Roman" w:hAnsi="Times New Roman" w:cs="Times New Roman"/>
          <w:sz w:val="24"/>
          <w:szCs w:val="24"/>
          <w:lang w:val="en-US"/>
        </w:rPr>
        <w:t xml:space="preserve">based on </w:t>
      </w:r>
      <w:r w:rsidRPr="00546C34">
        <w:rPr>
          <w:rFonts w:ascii="Times New Roman" w:hAnsi="Times New Roman" w:cs="Times New Roman"/>
          <w:sz w:val="24"/>
          <w:szCs w:val="24"/>
          <w:lang w:val="en-US"/>
        </w:rPr>
        <w:t xml:space="preserve">powdered coconut water (ACP-102c) in terms of membrane integrity and mitochondrial activity. The ejaculates of three </w:t>
      </w:r>
      <w:r>
        <w:rPr>
          <w:rFonts w:ascii="Times New Roman" w:hAnsi="Times New Roman" w:cs="Times New Roman"/>
          <w:sz w:val="24"/>
          <w:szCs w:val="24"/>
          <w:lang w:val="en-US"/>
        </w:rPr>
        <w:t>rams</w:t>
      </w:r>
      <w:r w:rsidRPr="00546C34">
        <w:rPr>
          <w:rFonts w:ascii="Times New Roman" w:hAnsi="Times New Roman" w:cs="Times New Roman"/>
          <w:sz w:val="24"/>
          <w:szCs w:val="24"/>
          <w:lang w:val="en-US"/>
        </w:rPr>
        <w:t xml:space="preserve"> were submitted to the immunosex</w:t>
      </w:r>
      <w:r>
        <w:rPr>
          <w:rFonts w:ascii="Times New Roman" w:hAnsi="Times New Roman" w:cs="Times New Roman"/>
          <w:sz w:val="24"/>
          <w:szCs w:val="24"/>
          <w:lang w:val="en-US"/>
        </w:rPr>
        <w:t>ing</w:t>
      </w:r>
      <w:r w:rsidRPr="00546C34">
        <w:rPr>
          <w:rFonts w:ascii="Times New Roman" w:hAnsi="Times New Roman" w:cs="Times New Roman"/>
          <w:sz w:val="24"/>
          <w:szCs w:val="24"/>
          <w:lang w:val="en-US"/>
        </w:rPr>
        <w:t xml:space="preserve"> protocol using the anti-HY kit and then to the ACP-102c sperm freezing protocol. The samples were evaluated after </w:t>
      </w:r>
      <w:r>
        <w:rPr>
          <w:rFonts w:ascii="Times New Roman" w:hAnsi="Times New Roman" w:cs="Times New Roman"/>
          <w:sz w:val="24"/>
          <w:szCs w:val="24"/>
          <w:lang w:val="en-US"/>
        </w:rPr>
        <w:t>thawing</w:t>
      </w:r>
      <w:r w:rsidRPr="00546C34">
        <w:rPr>
          <w:rFonts w:ascii="Times New Roman" w:hAnsi="Times New Roman" w:cs="Times New Roman"/>
          <w:sz w:val="24"/>
          <w:szCs w:val="24"/>
          <w:lang w:val="en-US"/>
        </w:rPr>
        <w:t xml:space="preserve"> for membrane integrity and mitochondrial activity. The data were presented descriptively in the form of mean and standard deviation, and the results obtained were in accordance with the values recommended in the literature. Thus, it is concluded that the immunosex</w:t>
      </w:r>
      <w:r>
        <w:rPr>
          <w:rFonts w:ascii="Times New Roman" w:hAnsi="Times New Roman" w:cs="Times New Roman"/>
          <w:sz w:val="24"/>
          <w:szCs w:val="24"/>
          <w:lang w:val="en-US"/>
        </w:rPr>
        <w:t>ing</w:t>
      </w:r>
      <w:r w:rsidRPr="00546C34">
        <w:rPr>
          <w:rFonts w:ascii="Times New Roman" w:hAnsi="Times New Roman" w:cs="Times New Roman"/>
          <w:sz w:val="24"/>
          <w:szCs w:val="24"/>
          <w:lang w:val="en-US"/>
        </w:rPr>
        <w:t xml:space="preserve"> technique associated with cryopreservation in ACP-102c proved to be effective in the preservation of </w:t>
      </w:r>
      <w:r>
        <w:rPr>
          <w:rFonts w:ascii="Times New Roman" w:hAnsi="Times New Roman" w:cs="Times New Roman"/>
          <w:sz w:val="24"/>
          <w:szCs w:val="24"/>
          <w:lang w:val="en-US"/>
        </w:rPr>
        <w:t>ovine</w:t>
      </w:r>
      <w:r w:rsidRPr="00546C34">
        <w:rPr>
          <w:rFonts w:ascii="Times New Roman" w:hAnsi="Times New Roman" w:cs="Times New Roman"/>
          <w:sz w:val="24"/>
          <w:szCs w:val="24"/>
          <w:lang w:val="en-US"/>
        </w:rPr>
        <w:t xml:space="preserve"> s</w:t>
      </w:r>
      <w:r>
        <w:rPr>
          <w:rFonts w:ascii="Times New Roman" w:hAnsi="Times New Roman" w:cs="Times New Roman"/>
          <w:sz w:val="24"/>
          <w:szCs w:val="24"/>
          <w:lang w:val="en-US"/>
        </w:rPr>
        <w:t>perm</w:t>
      </w:r>
      <w:r w:rsidRPr="00546C34">
        <w:rPr>
          <w:rFonts w:ascii="Times New Roman" w:hAnsi="Times New Roman" w:cs="Times New Roman"/>
          <w:sz w:val="24"/>
          <w:szCs w:val="24"/>
          <w:lang w:val="en-US"/>
        </w:rPr>
        <w:t>. However, further studies are needed to validate and improve the technique.</w:t>
      </w:r>
    </w:p>
    <w:p w14:paraId="118742AC" w14:textId="47AC7ECF" w:rsidR="006F638D" w:rsidRDefault="00546C34" w:rsidP="00546C34">
      <w:pPr>
        <w:spacing w:after="0" w:line="360" w:lineRule="auto"/>
        <w:jc w:val="both"/>
        <w:rPr>
          <w:rFonts w:ascii="Times New Roman" w:hAnsi="Times New Roman" w:cs="Times New Roman"/>
          <w:sz w:val="24"/>
          <w:szCs w:val="24"/>
          <w:lang w:val="en-US"/>
        </w:rPr>
      </w:pPr>
      <w:r w:rsidRPr="00546C34">
        <w:rPr>
          <w:rFonts w:ascii="Times New Roman" w:hAnsi="Times New Roman" w:cs="Times New Roman"/>
          <w:b/>
          <w:bCs/>
          <w:sz w:val="24"/>
          <w:szCs w:val="24"/>
          <w:lang w:val="en-US"/>
        </w:rPr>
        <w:t>Keywords:</w:t>
      </w:r>
      <w:r w:rsidRPr="00546C34">
        <w:rPr>
          <w:rFonts w:ascii="Times New Roman" w:hAnsi="Times New Roman" w:cs="Times New Roman"/>
          <w:sz w:val="24"/>
          <w:szCs w:val="24"/>
          <w:lang w:val="en-US"/>
        </w:rPr>
        <w:t xml:space="preserve"> Sheep, immunosex</w:t>
      </w:r>
      <w:r>
        <w:rPr>
          <w:rFonts w:ascii="Times New Roman" w:hAnsi="Times New Roman" w:cs="Times New Roman"/>
          <w:sz w:val="24"/>
          <w:szCs w:val="24"/>
          <w:lang w:val="en-US"/>
        </w:rPr>
        <w:t>ing</w:t>
      </w:r>
      <w:r w:rsidRPr="00546C34">
        <w:rPr>
          <w:rFonts w:ascii="Times New Roman" w:hAnsi="Times New Roman" w:cs="Times New Roman"/>
          <w:sz w:val="24"/>
          <w:szCs w:val="24"/>
          <w:lang w:val="en-US"/>
        </w:rPr>
        <w:t>, powdered coconut water, cryopreservation.</w:t>
      </w:r>
    </w:p>
    <w:p w14:paraId="4AD743B5" w14:textId="77777777" w:rsidR="00546C34" w:rsidRPr="00E467BA" w:rsidRDefault="00546C34" w:rsidP="00546C34">
      <w:pPr>
        <w:spacing w:after="0" w:line="360" w:lineRule="auto"/>
        <w:rPr>
          <w:rFonts w:ascii="Times New Roman" w:hAnsi="Times New Roman" w:cs="Times New Roman"/>
          <w:sz w:val="24"/>
          <w:szCs w:val="24"/>
          <w:lang w:val="en-US"/>
        </w:rPr>
      </w:pPr>
    </w:p>
    <w:p w14:paraId="1A2BED2E" w14:textId="5E6CDDD6" w:rsidR="00846801" w:rsidRPr="00371707" w:rsidRDefault="00433058" w:rsidP="00371707">
      <w:pPr>
        <w:spacing w:after="0" w:line="360" w:lineRule="auto"/>
        <w:jc w:val="center"/>
        <w:rPr>
          <w:rFonts w:ascii="Times New Roman" w:hAnsi="Times New Roman" w:cs="Times New Roman"/>
          <w:b/>
          <w:bCs/>
          <w:sz w:val="24"/>
          <w:szCs w:val="24"/>
        </w:rPr>
      </w:pPr>
      <w:r w:rsidRPr="00371707">
        <w:rPr>
          <w:rFonts w:ascii="Times New Roman" w:hAnsi="Times New Roman" w:cs="Times New Roman"/>
          <w:b/>
          <w:bCs/>
          <w:sz w:val="24"/>
          <w:szCs w:val="24"/>
        </w:rPr>
        <w:t>INTRODUÇÃO</w:t>
      </w:r>
    </w:p>
    <w:p w14:paraId="66FB45C2" w14:textId="557613D9" w:rsidR="00DD2FA2" w:rsidRPr="00371707" w:rsidRDefault="00DD2FA2" w:rsidP="00E467BA">
      <w:pPr>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sz w:val="24"/>
          <w:szCs w:val="24"/>
        </w:rPr>
        <w:t xml:space="preserve">A sexagem espermática </w:t>
      </w:r>
      <w:r w:rsidR="00D81811" w:rsidRPr="00371707">
        <w:rPr>
          <w:rFonts w:ascii="Times New Roman" w:hAnsi="Times New Roman" w:cs="Times New Roman"/>
          <w:sz w:val="24"/>
          <w:szCs w:val="24"/>
        </w:rPr>
        <w:t>é uma biotecnologia que consiste na separação das duas populações de espermatozoides</w:t>
      </w:r>
      <w:r w:rsidR="00E467BA">
        <w:rPr>
          <w:rFonts w:ascii="Times New Roman" w:hAnsi="Times New Roman" w:cs="Times New Roman"/>
          <w:sz w:val="24"/>
          <w:szCs w:val="24"/>
        </w:rPr>
        <w:t xml:space="preserve"> (</w:t>
      </w:r>
      <w:r w:rsidR="00D81811" w:rsidRPr="00371707">
        <w:rPr>
          <w:rFonts w:ascii="Times New Roman" w:hAnsi="Times New Roman" w:cs="Times New Roman"/>
          <w:sz w:val="24"/>
          <w:szCs w:val="24"/>
        </w:rPr>
        <w:t>“X” e “Y”</w:t>
      </w:r>
      <w:r w:rsidR="00E467BA">
        <w:rPr>
          <w:rFonts w:ascii="Times New Roman" w:hAnsi="Times New Roman" w:cs="Times New Roman"/>
          <w:sz w:val="24"/>
          <w:szCs w:val="24"/>
        </w:rPr>
        <w:t>)</w:t>
      </w:r>
      <w:r w:rsidR="00D81811" w:rsidRPr="00371707">
        <w:rPr>
          <w:rFonts w:ascii="Times New Roman" w:hAnsi="Times New Roman" w:cs="Times New Roman"/>
          <w:sz w:val="24"/>
          <w:szCs w:val="24"/>
        </w:rPr>
        <w:t xml:space="preserve"> e </w:t>
      </w:r>
      <w:r w:rsidRPr="00371707">
        <w:rPr>
          <w:rFonts w:ascii="Times New Roman" w:hAnsi="Times New Roman" w:cs="Times New Roman"/>
          <w:sz w:val="24"/>
          <w:szCs w:val="24"/>
        </w:rPr>
        <w:t>está em ascensão no mercado nacional e internacional, uma vez que a seleção do sexo da cria tem um valor econômico significativo nos animais de interesse zootécnico com aptidão para produção de leite ou carne e em sistemas onde a produtividade é favorecida pela progênie de um dos sexos.</w:t>
      </w:r>
    </w:p>
    <w:p w14:paraId="4559FBED" w14:textId="1FB4598C" w:rsidR="00DD2FA2" w:rsidRPr="00371707" w:rsidRDefault="00DD2FA2" w:rsidP="00E467BA">
      <w:pPr>
        <w:autoSpaceDE w:val="0"/>
        <w:autoSpaceDN w:val="0"/>
        <w:adjustRightInd w:val="0"/>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sz w:val="24"/>
          <w:szCs w:val="24"/>
        </w:rPr>
        <w:t xml:space="preserve">Atualmente, a citometria de fluxo é a técnica de sexagem que permite </w:t>
      </w:r>
      <w:r w:rsidR="00E467BA">
        <w:rPr>
          <w:rFonts w:ascii="Times New Roman" w:hAnsi="Times New Roman" w:cs="Times New Roman"/>
          <w:sz w:val="24"/>
          <w:szCs w:val="24"/>
        </w:rPr>
        <w:t>maior</w:t>
      </w:r>
      <w:r w:rsidRPr="00371707">
        <w:rPr>
          <w:rFonts w:ascii="Times New Roman" w:hAnsi="Times New Roman" w:cs="Times New Roman"/>
          <w:sz w:val="24"/>
          <w:szCs w:val="24"/>
        </w:rPr>
        <w:t xml:space="preserve"> grau de pureza, sendo a mais utilizada. No entanto, a triagem sexual causa alterações estruturais nos espermatozoides, ocasionando redução em sua viabilidade</w:t>
      </w:r>
      <w:r w:rsidR="001B41AE" w:rsidRPr="00371707">
        <w:rPr>
          <w:rFonts w:ascii="Times New Roman" w:hAnsi="Times New Roman" w:cs="Times New Roman"/>
          <w:sz w:val="24"/>
          <w:szCs w:val="24"/>
        </w:rPr>
        <w:t xml:space="preserve"> e </w:t>
      </w:r>
      <w:r w:rsidRPr="00371707">
        <w:rPr>
          <w:rFonts w:ascii="Times New Roman" w:hAnsi="Times New Roman" w:cs="Times New Roman"/>
          <w:sz w:val="24"/>
          <w:szCs w:val="24"/>
        </w:rPr>
        <w:t xml:space="preserve">requer o uso de equipamentos de alto custo </w:t>
      </w:r>
      <w:r w:rsidRPr="00371707">
        <w:rPr>
          <w:rFonts w:ascii="Times New Roman" w:hAnsi="Times New Roman" w:cs="Times New Roman"/>
          <w:noProof/>
          <w:sz w:val="24"/>
          <w:szCs w:val="24"/>
        </w:rPr>
        <w:t xml:space="preserve">(CARVALHO </w:t>
      </w:r>
      <w:r w:rsidRPr="00371707">
        <w:rPr>
          <w:rFonts w:ascii="Times New Roman" w:hAnsi="Times New Roman" w:cs="Times New Roman"/>
          <w:i/>
          <w:noProof/>
          <w:sz w:val="24"/>
          <w:szCs w:val="24"/>
        </w:rPr>
        <w:t>et al.</w:t>
      </w:r>
      <w:r w:rsidRPr="00371707">
        <w:rPr>
          <w:rFonts w:ascii="Times New Roman" w:hAnsi="Times New Roman" w:cs="Times New Roman"/>
          <w:noProof/>
          <w:sz w:val="24"/>
          <w:szCs w:val="24"/>
        </w:rPr>
        <w:t>, 2018)</w:t>
      </w:r>
      <w:r w:rsidRPr="00371707">
        <w:rPr>
          <w:rFonts w:ascii="Times New Roman" w:hAnsi="Times New Roman" w:cs="Times New Roman"/>
          <w:sz w:val="24"/>
          <w:szCs w:val="24"/>
        </w:rPr>
        <w:t xml:space="preserve">. Devido a essa problemática, </w:t>
      </w:r>
      <w:r w:rsidR="001B41AE" w:rsidRPr="00371707">
        <w:rPr>
          <w:rFonts w:ascii="Times New Roman" w:hAnsi="Times New Roman" w:cs="Times New Roman"/>
          <w:sz w:val="24"/>
          <w:szCs w:val="24"/>
        </w:rPr>
        <w:t>estudos t</w:t>
      </w:r>
      <w:r w:rsidR="00E467BA">
        <w:rPr>
          <w:rFonts w:ascii="Times New Roman" w:hAnsi="Times New Roman" w:cs="Times New Roman"/>
          <w:sz w:val="24"/>
          <w:szCs w:val="24"/>
        </w:rPr>
        <w:t>ê</w:t>
      </w:r>
      <w:r w:rsidR="001B41AE" w:rsidRPr="00371707">
        <w:rPr>
          <w:rFonts w:ascii="Times New Roman" w:hAnsi="Times New Roman" w:cs="Times New Roman"/>
          <w:sz w:val="24"/>
          <w:szCs w:val="24"/>
        </w:rPr>
        <w:t xml:space="preserve">m sido realizados </w:t>
      </w:r>
      <w:r w:rsidRPr="00371707">
        <w:rPr>
          <w:rFonts w:ascii="Times New Roman" w:hAnsi="Times New Roman" w:cs="Times New Roman"/>
          <w:sz w:val="24"/>
          <w:szCs w:val="24"/>
        </w:rPr>
        <w:t>buscando suprir as necessidades da indústria agropecuária e oferecer uma alternativa para os produtores, objetivando sexar o sêmen com menores custos e maior praticidade. Dentre el</w:t>
      </w:r>
      <w:r w:rsidR="001B41AE" w:rsidRPr="00371707">
        <w:rPr>
          <w:rFonts w:ascii="Times New Roman" w:hAnsi="Times New Roman" w:cs="Times New Roman"/>
          <w:sz w:val="24"/>
          <w:szCs w:val="24"/>
        </w:rPr>
        <w:t>e</w:t>
      </w:r>
      <w:r w:rsidRPr="00371707">
        <w:rPr>
          <w:rFonts w:ascii="Times New Roman" w:hAnsi="Times New Roman" w:cs="Times New Roman"/>
          <w:sz w:val="24"/>
          <w:szCs w:val="24"/>
        </w:rPr>
        <w:t>s, a imunosexagem de espermatozoides, utiliza</w:t>
      </w:r>
      <w:r w:rsidR="00E467BA">
        <w:rPr>
          <w:rFonts w:ascii="Times New Roman" w:hAnsi="Times New Roman" w:cs="Times New Roman"/>
          <w:sz w:val="24"/>
          <w:szCs w:val="24"/>
        </w:rPr>
        <w:t>ndo</w:t>
      </w:r>
      <w:r w:rsidRPr="00371707">
        <w:rPr>
          <w:rFonts w:ascii="Times New Roman" w:hAnsi="Times New Roman" w:cs="Times New Roman"/>
          <w:sz w:val="24"/>
          <w:szCs w:val="24"/>
        </w:rPr>
        <w:t xml:space="preserve"> anticorpo monoclonal para detecção de antígenos de superfície sexo-específicos </w:t>
      </w:r>
      <w:r w:rsidR="00E467BA">
        <w:rPr>
          <w:rFonts w:ascii="Times New Roman" w:hAnsi="Times New Roman" w:cs="Times New Roman"/>
          <w:sz w:val="24"/>
          <w:szCs w:val="24"/>
        </w:rPr>
        <w:t xml:space="preserve">surge como uma técnica promissora </w:t>
      </w:r>
      <w:r w:rsidRPr="00371707">
        <w:rPr>
          <w:rFonts w:ascii="Times New Roman" w:hAnsi="Times New Roman" w:cs="Times New Roman"/>
          <w:sz w:val="24"/>
          <w:szCs w:val="24"/>
        </w:rPr>
        <w:t>(MATTA, 2003).</w:t>
      </w:r>
    </w:p>
    <w:p w14:paraId="5FA995B5" w14:textId="229E4A8B" w:rsidR="00A4328A" w:rsidRPr="00371707" w:rsidRDefault="00DD2FA2" w:rsidP="00E467BA">
      <w:pPr>
        <w:autoSpaceDE w:val="0"/>
        <w:autoSpaceDN w:val="0"/>
        <w:adjustRightInd w:val="0"/>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sz w:val="24"/>
          <w:szCs w:val="24"/>
        </w:rPr>
        <w:t>Na espécie ovina, os estudos ainda são iniciais, tendo poucos relatos de trabalhos científicos avaliando a qualidade</w:t>
      </w:r>
      <w:r w:rsidR="00915D30" w:rsidRPr="00371707">
        <w:rPr>
          <w:rFonts w:ascii="Times New Roman" w:hAnsi="Times New Roman" w:cs="Times New Roman"/>
          <w:sz w:val="24"/>
          <w:szCs w:val="24"/>
        </w:rPr>
        <w:t xml:space="preserve"> </w:t>
      </w:r>
      <w:r w:rsidR="00915D30" w:rsidRPr="00371707">
        <w:rPr>
          <w:rFonts w:ascii="Times New Roman" w:hAnsi="Times New Roman" w:cs="Times New Roman"/>
          <w:i/>
          <w:iCs/>
          <w:sz w:val="24"/>
          <w:szCs w:val="24"/>
        </w:rPr>
        <w:t>in vitro</w:t>
      </w:r>
      <w:r w:rsidRPr="00371707">
        <w:rPr>
          <w:rFonts w:ascii="Times New Roman" w:hAnsi="Times New Roman" w:cs="Times New Roman"/>
          <w:sz w:val="24"/>
          <w:szCs w:val="24"/>
        </w:rPr>
        <w:t xml:space="preserve"> de espermatozoides ovinos imuno</w:t>
      </w:r>
      <w:r w:rsidR="006C3E82">
        <w:rPr>
          <w:rFonts w:ascii="Times New Roman" w:hAnsi="Times New Roman" w:cs="Times New Roman"/>
          <w:sz w:val="24"/>
          <w:szCs w:val="24"/>
        </w:rPr>
        <w:t>s</w:t>
      </w:r>
      <w:r w:rsidRPr="00371707">
        <w:rPr>
          <w:rFonts w:ascii="Times New Roman" w:hAnsi="Times New Roman" w:cs="Times New Roman"/>
          <w:sz w:val="24"/>
          <w:szCs w:val="24"/>
        </w:rPr>
        <w:t>sexado</w:t>
      </w:r>
      <w:r w:rsidR="006C3E82">
        <w:rPr>
          <w:rFonts w:ascii="Times New Roman" w:hAnsi="Times New Roman" w:cs="Times New Roman"/>
          <w:sz w:val="24"/>
          <w:szCs w:val="24"/>
        </w:rPr>
        <w:t>s</w:t>
      </w:r>
      <w:r w:rsidRPr="00371707">
        <w:rPr>
          <w:rFonts w:ascii="Times New Roman" w:hAnsi="Times New Roman" w:cs="Times New Roman"/>
          <w:sz w:val="24"/>
          <w:szCs w:val="24"/>
        </w:rPr>
        <w:t>. D</w:t>
      </w:r>
      <w:r w:rsidR="00A4328A" w:rsidRPr="00371707">
        <w:rPr>
          <w:rFonts w:ascii="Times New Roman" w:hAnsi="Times New Roman" w:cs="Times New Roman"/>
          <w:sz w:val="24"/>
          <w:szCs w:val="24"/>
        </w:rPr>
        <w:t xml:space="preserve">iante disso, </w:t>
      </w:r>
      <w:r w:rsidR="006C3E82">
        <w:rPr>
          <w:rFonts w:ascii="Times New Roman" w:hAnsi="Times New Roman" w:cs="Times New Roman"/>
          <w:sz w:val="24"/>
          <w:szCs w:val="24"/>
        </w:rPr>
        <w:t xml:space="preserve">o estudo </w:t>
      </w:r>
      <w:r w:rsidR="00A4328A" w:rsidRPr="00371707">
        <w:rPr>
          <w:rFonts w:ascii="Times New Roman" w:hAnsi="Times New Roman" w:cs="Times New Roman"/>
          <w:sz w:val="24"/>
          <w:szCs w:val="24"/>
        </w:rPr>
        <w:t>objetivou avaliar a qualidade do sêmen ovino imunos</w:t>
      </w:r>
      <w:r w:rsidR="006C3E82">
        <w:rPr>
          <w:rFonts w:ascii="Times New Roman" w:hAnsi="Times New Roman" w:cs="Times New Roman"/>
          <w:sz w:val="24"/>
          <w:szCs w:val="24"/>
        </w:rPr>
        <w:t>s</w:t>
      </w:r>
      <w:r w:rsidR="00A4328A" w:rsidRPr="00371707">
        <w:rPr>
          <w:rFonts w:ascii="Times New Roman" w:hAnsi="Times New Roman" w:cs="Times New Roman"/>
          <w:sz w:val="24"/>
          <w:szCs w:val="24"/>
        </w:rPr>
        <w:t xml:space="preserve">exado e criopreservado </w:t>
      </w:r>
      <w:r w:rsidR="00A4328A" w:rsidRPr="00371707">
        <w:rPr>
          <w:rFonts w:ascii="Times New Roman" w:hAnsi="Times New Roman" w:cs="Times New Roman"/>
          <w:sz w:val="24"/>
          <w:szCs w:val="24"/>
        </w:rPr>
        <w:lastRenderedPageBreak/>
        <w:t>em meio à base de água de coco em pó (ACP</w:t>
      </w:r>
      <w:r w:rsidR="006C3E82">
        <w:rPr>
          <w:rFonts w:ascii="Times New Roman" w:hAnsi="Times New Roman" w:cs="Times New Roman"/>
          <w:sz w:val="24"/>
          <w:szCs w:val="24"/>
        </w:rPr>
        <w:t>-</w:t>
      </w:r>
      <w:r w:rsidR="00A4328A" w:rsidRPr="00371707">
        <w:rPr>
          <w:rFonts w:ascii="Times New Roman" w:hAnsi="Times New Roman" w:cs="Times New Roman"/>
          <w:sz w:val="24"/>
          <w:szCs w:val="24"/>
        </w:rPr>
        <w:t xml:space="preserve">102c) </w:t>
      </w:r>
      <w:r w:rsidR="006C3E82">
        <w:rPr>
          <w:rFonts w:ascii="Times New Roman" w:hAnsi="Times New Roman" w:cs="Times New Roman"/>
          <w:sz w:val="24"/>
          <w:szCs w:val="24"/>
        </w:rPr>
        <w:t>através d</w:t>
      </w:r>
      <w:r w:rsidR="00A4328A" w:rsidRPr="00371707">
        <w:rPr>
          <w:rFonts w:ascii="Times New Roman" w:hAnsi="Times New Roman" w:cs="Times New Roman"/>
          <w:sz w:val="24"/>
          <w:szCs w:val="24"/>
        </w:rPr>
        <w:t>as técnicas de integridade de membrana e atividade mitocondrial.</w:t>
      </w:r>
    </w:p>
    <w:p w14:paraId="6FCEBCA4" w14:textId="77777777" w:rsidR="00A4328A" w:rsidRPr="00371707" w:rsidRDefault="00A4328A" w:rsidP="00371707">
      <w:pPr>
        <w:spacing w:after="0" w:line="360" w:lineRule="auto"/>
        <w:jc w:val="both"/>
        <w:rPr>
          <w:rFonts w:ascii="Times New Roman" w:hAnsi="Times New Roman" w:cs="Times New Roman"/>
          <w:sz w:val="24"/>
          <w:szCs w:val="24"/>
        </w:rPr>
      </w:pPr>
    </w:p>
    <w:p w14:paraId="62E5750C" w14:textId="3DF1331E" w:rsidR="00846801" w:rsidRPr="00371707" w:rsidRDefault="00433058" w:rsidP="00371707">
      <w:pPr>
        <w:spacing w:after="0" w:line="360" w:lineRule="auto"/>
        <w:jc w:val="center"/>
        <w:rPr>
          <w:rFonts w:ascii="Times New Roman" w:hAnsi="Times New Roman" w:cs="Times New Roman"/>
          <w:b/>
          <w:bCs/>
          <w:sz w:val="24"/>
          <w:szCs w:val="24"/>
        </w:rPr>
      </w:pPr>
      <w:r w:rsidRPr="00371707">
        <w:rPr>
          <w:rFonts w:ascii="Times New Roman" w:hAnsi="Times New Roman" w:cs="Times New Roman"/>
          <w:b/>
          <w:bCs/>
          <w:sz w:val="24"/>
          <w:szCs w:val="24"/>
        </w:rPr>
        <w:t>MATERIAL E MÉTODOS</w:t>
      </w:r>
    </w:p>
    <w:p w14:paraId="45C2DB6B" w14:textId="20E5072D" w:rsidR="005D07B5" w:rsidRPr="00371707" w:rsidRDefault="005D07B5" w:rsidP="006C3E82">
      <w:pPr>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sz w:val="24"/>
          <w:szCs w:val="24"/>
        </w:rPr>
        <w:t>O experimento foi realizado no Laboratório de Tecnologia do Sêmen Caprino e Ovino da Universidade Estadual do Ceará (</w:t>
      </w:r>
      <w:r w:rsidR="006C3E82">
        <w:rPr>
          <w:rFonts w:ascii="Times New Roman" w:hAnsi="Times New Roman" w:cs="Times New Roman"/>
          <w:sz w:val="24"/>
          <w:szCs w:val="24"/>
        </w:rPr>
        <w:t>LTSCO/</w:t>
      </w:r>
      <w:r w:rsidRPr="00371707">
        <w:rPr>
          <w:rFonts w:ascii="Times New Roman" w:hAnsi="Times New Roman" w:cs="Times New Roman"/>
          <w:sz w:val="24"/>
          <w:szCs w:val="24"/>
        </w:rPr>
        <w:t>UECE) em parceria com a propriedade HCG, localizada no município de Aquiraz-CE, e submetido e aprovado pela Comitê de Ética para o Uso de Animais da UECE (n° de protocolo: 01710545/2019).</w:t>
      </w:r>
    </w:p>
    <w:p w14:paraId="1B0F4F27" w14:textId="518B4DBE" w:rsidR="005D07B5" w:rsidRPr="00371707" w:rsidRDefault="005D07B5" w:rsidP="006C3E82">
      <w:pPr>
        <w:spacing w:after="0" w:line="360" w:lineRule="auto"/>
        <w:ind w:firstLine="851"/>
        <w:jc w:val="both"/>
        <w:rPr>
          <w:rFonts w:ascii="Times New Roman" w:eastAsia="Times New Roman" w:hAnsi="Times New Roman" w:cs="Times New Roman"/>
          <w:w w:val="101"/>
          <w:sz w:val="24"/>
          <w:szCs w:val="24"/>
        </w:rPr>
      </w:pPr>
      <w:r w:rsidRPr="00371707">
        <w:rPr>
          <w:rFonts w:ascii="Times New Roman" w:hAnsi="Times New Roman" w:cs="Times New Roman"/>
          <w:sz w:val="24"/>
          <w:szCs w:val="24"/>
        </w:rPr>
        <w:t xml:space="preserve">Os ejaculados foram obtidos por meio de vagina artificial, de </w:t>
      </w:r>
      <w:r w:rsidR="00496B60" w:rsidRPr="00371707">
        <w:rPr>
          <w:rFonts w:ascii="Times New Roman" w:hAnsi="Times New Roman" w:cs="Times New Roman"/>
          <w:sz w:val="24"/>
          <w:szCs w:val="24"/>
        </w:rPr>
        <w:t>três</w:t>
      </w:r>
      <w:r w:rsidRPr="00371707">
        <w:rPr>
          <w:rFonts w:ascii="Times New Roman" w:hAnsi="Times New Roman" w:cs="Times New Roman"/>
          <w:sz w:val="24"/>
          <w:szCs w:val="24"/>
        </w:rPr>
        <w:t xml:space="preserve"> </w:t>
      </w:r>
      <w:r w:rsidR="006C3E82">
        <w:rPr>
          <w:rFonts w:ascii="Times New Roman" w:hAnsi="Times New Roman" w:cs="Times New Roman"/>
          <w:sz w:val="24"/>
          <w:szCs w:val="24"/>
        </w:rPr>
        <w:t>carneiros</w:t>
      </w:r>
      <w:r w:rsidRPr="00371707">
        <w:rPr>
          <w:rFonts w:ascii="Times New Roman" w:hAnsi="Times New Roman" w:cs="Times New Roman"/>
          <w:sz w:val="24"/>
          <w:szCs w:val="24"/>
        </w:rPr>
        <w:t xml:space="preserve"> de fertilidade</w:t>
      </w:r>
      <w:r w:rsidR="005A1365" w:rsidRPr="00371707">
        <w:rPr>
          <w:rFonts w:ascii="Times New Roman" w:hAnsi="Times New Roman" w:cs="Times New Roman"/>
          <w:sz w:val="24"/>
          <w:szCs w:val="24"/>
        </w:rPr>
        <w:t>s</w:t>
      </w:r>
      <w:r w:rsidRPr="00371707">
        <w:rPr>
          <w:rFonts w:ascii="Times New Roman" w:hAnsi="Times New Roman" w:cs="Times New Roman"/>
          <w:sz w:val="24"/>
          <w:szCs w:val="24"/>
        </w:rPr>
        <w:t xml:space="preserve"> comprovada. </w:t>
      </w:r>
      <w:r w:rsidR="006C3E82">
        <w:rPr>
          <w:rFonts w:ascii="Times New Roman" w:eastAsia="Times New Roman" w:hAnsi="Times New Roman" w:cs="Times New Roman"/>
          <w:w w:val="101"/>
          <w:sz w:val="24"/>
          <w:szCs w:val="24"/>
        </w:rPr>
        <w:t>Em seguida,</w:t>
      </w:r>
      <w:r w:rsidRPr="00371707">
        <w:rPr>
          <w:rFonts w:ascii="Times New Roman" w:eastAsia="Times New Roman" w:hAnsi="Times New Roman" w:cs="Times New Roman"/>
          <w:w w:val="101"/>
          <w:sz w:val="24"/>
          <w:szCs w:val="24"/>
        </w:rPr>
        <w:t xml:space="preserve"> submetidos ao protocolo de imuno</w:t>
      </w:r>
      <w:r w:rsidR="006C3E82">
        <w:rPr>
          <w:rFonts w:ascii="Times New Roman" w:eastAsia="Times New Roman" w:hAnsi="Times New Roman" w:cs="Times New Roman"/>
          <w:w w:val="101"/>
          <w:sz w:val="24"/>
          <w:szCs w:val="24"/>
        </w:rPr>
        <w:t>s</w:t>
      </w:r>
      <w:r w:rsidRPr="00371707">
        <w:rPr>
          <w:rFonts w:ascii="Times New Roman" w:eastAsia="Times New Roman" w:hAnsi="Times New Roman" w:cs="Times New Roman"/>
          <w:w w:val="101"/>
          <w:sz w:val="24"/>
          <w:szCs w:val="24"/>
        </w:rPr>
        <w:t xml:space="preserve">sexagem, </w:t>
      </w:r>
      <w:r w:rsidR="006C3E82">
        <w:rPr>
          <w:rFonts w:ascii="Times New Roman" w:eastAsia="Times New Roman" w:hAnsi="Times New Roman" w:cs="Times New Roman"/>
          <w:w w:val="101"/>
          <w:sz w:val="24"/>
          <w:szCs w:val="24"/>
        </w:rPr>
        <w:t>o</w:t>
      </w:r>
      <w:r w:rsidRPr="00371707">
        <w:rPr>
          <w:rFonts w:ascii="Times New Roman" w:eastAsia="Times New Roman" w:hAnsi="Times New Roman" w:cs="Times New Roman"/>
          <w:w w:val="101"/>
          <w:sz w:val="24"/>
          <w:szCs w:val="24"/>
        </w:rPr>
        <w:t xml:space="preserve"> qual foi inicialmente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diluíd</w:t>
      </w:r>
      <w:r w:rsidR="006C3E82">
        <w:rPr>
          <w:rFonts w:ascii="Times New Roman" w:eastAsia="Times New Roman" w:hAnsi="Times New Roman" w:cs="Times New Roman"/>
          <w:w w:val="101"/>
          <w:sz w:val="24"/>
          <w:szCs w:val="24"/>
        </w:rPr>
        <w:t>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em</w:t>
      </w:r>
      <w:r w:rsidRPr="00371707">
        <w:rPr>
          <w:rFonts w:ascii="Times New Roman" w:eastAsia="Times New Roman" w:hAnsi="Times New Roman" w:cs="Times New Roman"/>
          <w:sz w:val="24"/>
          <w:szCs w:val="24"/>
        </w:rPr>
        <w:t xml:space="preserve"> D-</w:t>
      </w:r>
      <w:r w:rsidRPr="00371707">
        <w:rPr>
          <w:rFonts w:ascii="Times New Roman" w:eastAsia="Times New Roman" w:hAnsi="Times New Roman" w:cs="Times New Roman"/>
          <w:w w:val="101"/>
          <w:sz w:val="24"/>
          <w:szCs w:val="24"/>
        </w:rPr>
        <w:t>PBS (</w:t>
      </w:r>
      <w:proofErr w:type="spellStart"/>
      <w:r w:rsidRPr="006C3E82">
        <w:rPr>
          <w:rFonts w:ascii="Times New Roman" w:eastAsia="Times New Roman" w:hAnsi="Times New Roman" w:cs="Times New Roman"/>
          <w:i/>
          <w:iCs/>
          <w:w w:val="101"/>
          <w:sz w:val="24"/>
          <w:szCs w:val="24"/>
        </w:rPr>
        <w:t>Dulbecco’s</w:t>
      </w:r>
      <w:proofErr w:type="spellEnd"/>
      <w:r w:rsidRPr="006C3E82">
        <w:rPr>
          <w:rFonts w:ascii="Times New Roman" w:eastAsia="Times New Roman" w:hAnsi="Times New Roman" w:cs="Times New Roman"/>
          <w:i/>
          <w:iCs/>
          <w:w w:val="101"/>
          <w:sz w:val="24"/>
          <w:szCs w:val="24"/>
        </w:rPr>
        <w:t xml:space="preserve"> </w:t>
      </w:r>
      <w:proofErr w:type="spellStart"/>
      <w:r w:rsidRPr="006C3E82">
        <w:rPr>
          <w:rFonts w:ascii="Times New Roman" w:hAnsi="Times New Roman" w:cs="Times New Roman"/>
          <w:i/>
          <w:iCs/>
          <w:sz w:val="24"/>
          <w:szCs w:val="24"/>
        </w:rPr>
        <w:t>Phosphate-Buffered</w:t>
      </w:r>
      <w:proofErr w:type="spellEnd"/>
      <w:r w:rsidRPr="006C3E82">
        <w:rPr>
          <w:rFonts w:ascii="Times New Roman" w:hAnsi="Times New Roman" w:cs="Times New Roman"/>
          <w:i/>
          <w:iCs/>
          <w:sz w:val="24"/>
          <w:szCs w:val="24"/>
        </w:rPr>
        <w:t xml:space="preserve"> Saline</w:t>
      </w:r>
      <w:r w:rsidRPr="00371707">
        <w:rPr>
          <w:rFonts w:ascii="Times New Roman" w:hAnsi="Times New Roman" w:cs="Times New Roman"/>
          <w:sz w:val="24"/>
          <w:szCs w:val="24"/>
        </w:rPr>
        <w:t>)</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na</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proporção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de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1:14, centrifugad</w:t>
      </w:r>
      <w:r w:rsidR="006C3E82">
        <w:rPr>
          <w:rFonts w:ascii="Times New Roman" w:eastAsia="Times New Roman" w:hAnsi="Times New Roman" w:cs="Times New Roman"/>
          <w:w w:val="101"/>
          <w:sz w:val="24"/>
          <w:szCs w:val="24"/>
        </w:rPr>
        <w:t>o</w:t>
      </w:r>
      <w:r w:rsidRPr="00371707">
        <w:rPr>
          <w:rFonts w:ascii="Times New Roman" w:eastAsia="Times New Roman" w:hAnsi="Times New Roman" w:cs="Times New Roman"/>
          <w:sz w:val="24"/>
          <w:szCs w:val="24"/>
        </w:rPr>
        <w:t xml:space="preserve"> a 600</w:t>
      </w:r>
      <w:r w:rsidR="006C3E82">
        <w:rPr>
          <w:rFonts w:ascii="Times New Roman" w:eastAsia="Times New Roman" w:hAnsi="Times New Roman" w:cs="Times New Roman"/>
          <w:sz w:val="24"/>
          <w:szCs w:val="24"/>
        </w:rPr>
        <w:t xml:space="preserve"> </w:t>
      </w:r>
      <w:r w:rsidRPr="00371707">
        <w:rPr>
          <w:rFonts w:ascii="Times New Roman" w:eastAsia="Times New Roman" w:hAnsi="Times New Roman" w:cs="Times New Roman"/>
          <w:sz w:val="24"/>
          <w:szCs w:val="24"/>
        </w:rPr>
        <w:t xml:space="preserve">g </w:t>
      </w:r>
      <w:r w:rsidRPr="00371707">
        <w:rPr>
          <w:rFonts w:ascii="Times New Roman" w:eastAsia="Times New Roman" w:hAnsi="Times New Roman" w:cs="Times New Roman"/>
          <w:w w:val="101"/>
          <w:sz w:val="24"/>
          <w:szCs w:val="24"/>
        </w:rPr>
        <w:t>por</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10</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min</w:t>
      </w:r>
      <w:r w:rsidR="006C3E82">
        <w:rPr>
          <w:rFonts w:ascii="Times New Roman" w:eastAsia="Times New Roman" w:hAnsi="Times New Roman" w:cs="Times New Roman"/>
          <w:w w:val="101"/>
          <w:sz w:val="24"/>
          <w:szCs w:val="24"/>
        </w:rPr>
        <w:t>.</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e</w:t>
      </w:r>
      <w:r w:rsidRPr="00371707">
        <w:rPr>
          <w:rFonts w:ascii="Times New Roman" w:eastAsia="Times New Roman" w:hAnsi="Times New Roman" w:cs="Times New Roman"/>
          <w:sz w:val="24"/>
          <w:szCs w:val="24"/>
        </w:rPr>
        <w:t xml:space="preserve"> retirado o </w:t>
      </w:r>
      <w:r w:rsidRPr="00371707">
        <w:rPr>
          <w:rFonts w:ascii="Times New Roman" w:eastAsia="Times New Roman" w:hAnsi="Times New Roman" w:cs="Times New Roman"/>
          <w:w w:val="101"/>
          <w:sz w:val="24"/>
          <w:szCs w:val="24"/>
        </w:rPr>
        <w:t>sobrenadante.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i/>
          <w:w w:val="101"/>
          <w:sz w:val="24"/>
          <w:szCs w:val="24"/>
        </w:rPr>
        <w:t>pellet</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foi</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ressuspendido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em 2,5 ml de anticorpo (Anti-HY),</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adicionado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12,4</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ml</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 xml:space="preserve">de </w:t>
      </w:r>
      <w:r w:rsidRPr="00371707">
        <w:rPr>
          <w:rFonts w:ascii="Times New Roman" w:eastAsia="Times New Roman" w:hAnsi="Times New Roman" w:cs="Times New Roman"/>
          <w:sz w:val="24"/>
          <w:szCs w:val="24"/>
        </w:rPr>
        <w:t>D-</w:t>
      </w:r>
      <w:r w:rsidRPr="00371707">
        <w:rPr>
          <w:rFonts w:ascii="Times New Roman" w:eastAsia="Times New Roman" w:hAnsi="Times New Roman" w:cs="Times New Roman"/>
          <w:w w:val="101"/>
          <w:sz w:val="24"/>
          <w:szCs w:val="24"/>
        </w:rPr>
        <w:t>PBS e 100</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µl</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do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complemento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mantido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em</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banho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Maria a</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35</w:t>
      </w:r>
      <w:r w:rsidR="006C3E82">
        <w:rPr>
          <w:rFonts w:ascii="Times New Roman" w:eastAsia="Times New Roman" w:hAnsi="Times New Roman" w:cs="Times New Roman"/>
          <w:w w:val="101"/>
          <w:sz w:val="24"/>
          <w:szCs w:val="24"/>
        </w:rPr>
        <w:t xml:space="preserve"> </w:t>
      </w:r>
      <w:r w:rsidRPr="00371707">
        <w:rPr>
          <w:rFonts w:ascii="Times New Roman" w:eastAsia="Times New Roman" w:hAnsi="Times New Roman" w:cs="Times New Roman"/>
          <w:w w:val="101"/>
          <w:sz w:val="24"/>
          <w:szCs w:val="24"/>
        </w:rPr>
        <w:t>ºC</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por</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1</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h. Após</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período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de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incubação,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a</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amostra</w:t>
      </w:r>
      <w:r w:rsidRPr="00371707">
        <w:rPr>
          <w:rFonts w:ascii="Times New Roman" w:eastAsia="Times New Roman" w:hAnsi="Times New Roman" w:cs="Times New Roman"/>
          <w:sz w:val="24"/>
          <w:szCs w:val="24"/>
        </w:rPr>
        <w:t xml:space="preserve"> foi </w:t>
      </w:r>
      <w:r w:rsidRPr="00371707">
        <w:rPr>
          <w:rFonts w:ascii="Times New Roman" w:eastAsia="Times New Roman" w:hAnsi="Times New Roman" w:cs="Times New Roman"/>
          <w:w w:val="101"/>
          <w:sz w:val="24"/>
          <w:szCs w:val="24"/>
        </w:rPr>
        <w:t>novamente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centrifugada</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a</w:t>
      </w:r>
      <w:r w:rsidRPr="00371707">
        <w:rPr>
          <w:rFonts w:ascii="Times New Roman" w:eastAsia="Times New Roman" w:hAnsi="Times New Roman" w:cs="Times New Roman"/>
          <w:sz w:val="24"/>
          <w:szCs w:val="24"/>
        </w:rPr>
        <w:t xml:space="preserve"> 600</w:t>
      </w:r>
      <w:r w:rsidR="006C3E82">
        <w:rPr>
          <w:rFonts w:ascii="Times New Roman" w:eastAsia="Times New Roman" w:hAnsi="Times New Roman" w:cs="Times New Roman"/>
          <w:sz w:val="24"/>
          <w:szCs w:val="24"/>
        </w:rPr>
        <w:t xml:space="preserve"> </w:t>
      </w:r>
      <w:r w:rsidRPr="00371707">
        <w:rPr>
          <w:rFonts w:ascii="Times New Roman" w:eastAsia="Times New Roman" w:hAnsi="Times New Roman" w:cs="Times New Roman"/>
          <w:sz w:val="24"/>
          <w:szCs w:val="24"/>
        </w:rPr>
        <w:t xml:space="preserve">g </w:t>
      </w:r>
      <w:r w:rsidRPr="00371707">
        <w:rPr>
          <w:rFonts w:ascii="Times New Roman" w:eastAsia="Times New Roman" w:hAnsi="Times New Roman" w:cs="Times New Roman"/>
          <w:w w:val="101"/>
          <w:sz w:val="24"/>
          <w:szCs w:val="24"/>
        </w:rPr>
        <w:t>por</w:t>
      </w:r>
      <w:r w:rsidRPr="00371707">
        <w:rPr>
          <w:rFonts w:ascii="Times New Roman" w:hAnsi="Times New Roman" w:cs="Times New Roman"/>
          <w:sz w:val="24"/>
          <w:szCs w:val="24"/>
        </w:rPr>
        <w:t xml:space="preserve"> </w:t>
      </w:r>
      <w:r w:rsidRPr="00371707">
        <w:rPr>
          <w:rFonts w:ascii="Times New Roman" w:eastAsia="Times New Roman" w:hAnsi="Times New Roman" w:cs="Times New Roman"/>
          <w:w w:val="101"/>
          <w:sz w:val="24"/>
          <w:szCs w:val="24"/>
        </w:rPr>
        <w:t>10</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min</w:t>
      </w:r>
      <w:r w:rsidR="006C3E82">
        <w:rPr>
          <w:rFonts w:ascii="Times New Roman" w:eastAsia="Times New Roman" w:hAnsi="Times New Roman" w:cs="Times New Roman"/>
          <w:w w:val="101"/>
          <w:sz w:val="24"/>
          <w:szCs w:val="24"/>
        </w:rPr>
        <w:t>.</w:t>
      </w:r>
      <w:r w:rsidRPr="00371707">
        <w:rPr>
          <w:rFonts w:ascii="Times New Roman" w:eastAsia="Times New Roman" w:hAnsi="Times New Roman" w:cs="Times New Roman"/>
          <w:w w:val="101"/>
          <w:sz w:val="24"/>
          <w:szCs w:val="24"/>
        </w:rPr>
        <w:t>,</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retirado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sobrenadante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adicionado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diluente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de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criopreservação:</w:t>
      </w:r>
      <w:r w:rsidRPr="00371707">
        <w:rPr>
          <w:rFonts w:ascii="Times New Roman" w:eastAsia="Times New Roman" w:hAnsi="Times New Roman" w:cs="Times New Roman"/>
          <w:sz w:val="24"/>
          <w:szCs w:val="24"/>
        </w:rPr>
        <w:t xml:space="preserve"> ACP</w:t>
      </w:r>
      <w:r w:rsidRPr="00371707">
        <w:rPr>
          <w:rFonts w:ascii="Times New Roman" w:eastAsia="Times New Roman" w:hAnsi="Times New Roman" w:cs="Times New Roman"/>
          <w:w w:val="101"/>
          <w:sz w:val="24"/>
          <w:szCs w:val="24"/>
        </w:rPr>
        <w:t xml:space="preserve"> (ACP-102c</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20%</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gema</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de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ovo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7%</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glicerol), obtendo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uma</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concentração</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final</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de</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400</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x</w:t>
      </w:r>
      <w:r w:rsidRPr="00371707">
        <w:rPr>
          <w:rFonts w:ascii="Times New Roman" w:eastAsia="Times New Roman" w:hAnsi="Times New Roman" w:cs="Times New Roman"/>
          <w:sz w:val="24"/>
          <w:szCs w:val="24"/>
        </w:rPr>
        <w:t xml:space="preserve"> </w:t>
      </w:r>
      <w:r w:rsidRPr="00371707">
        <w:rPr>
          <w:rFonts w:ascii="Times New Roman" w:eastAsia="Times New Roman" w:hAnsi="Times New Roman" w:cs="Times New Roman"/>
          <w:w w:val="101"/>
          <w:sz w:val="24"/>
          <w:szCs w:val="24"/>
        </w:rPr>
        <w:t>10</w:t>
      </w:r>
      <w:r w:rsidR="006C3E82" w:rsidRPr="006C3E82">
        <w:rPr>
          <w:rFonts w:ascii="Times New Roman" w:eastAsia="Times New Roman" w:hAnsi="Times New Roman" w:cs="Times New Roman"/>
          <w:w w:val="101"/>
          <w:sz w:val="24"/>
          <w:szCs w:val="24"/>
          <w:vertAlign w:val="superscript"/>
        </w:rPr>
        <w:t>6</w:t>
      </w:r>
      <w:r w:rsidR="006C3E82">
        <w:rPr>
          <w:rFonts w:ascii="Times New Roman" w:eastAsia="Times New Roman" w:hAnsi="Times New Roman" w:cs="Times New Roman"/>
          <w:w w:val="101"/>
          <w:sz w:val="24"/>
          <w:szCs w:val="24"/>
        </w:rPr>
        <w:t xml:space="preserve"> </w:t>
      </w:r>
      <w:r w:rsidRPr="00371707">
        <w:rPr>
          <w:rFonts w:ascii="Times New Roman" w:eastAsia="Times New Roman" w:hAnsi="Times New Roman" w:cs="Times New Roman"/>
          <w:w w:val="101"/>
          <w:sz w:val="24"/>
          <w:szCs w:val="24"/>
        </w:rPr>
        <w:t>sptz/ml.</w:t>
      </w:r>
    </w:p>
    <w:p w14:paraId="3029829D" w14:textId="3DA1697B" w:rsidR="005D07B5" w:rsidRPr="00371707" w:rsidRDefault="005D07B5" w:rsidP="006C3E82">
      <w:pPr>
        <w:spacing w:after="0" w:line="360" w:lineRule="auto"/>
        <w:ind w:firstLine="851"/>
        <w:jc w:val="both"/>
        <w:rPr>
          <w:rFonts w:ascii="Times New Roman" w:hAnsi="Times New Roman" w:cs="Times New Roman"/>
          <w:sz w:val="24"/>
          <w:szCs w:val="24"/>
        </w:rPr>
      </w:pPr>
      <w:r w:rsidRPr="00371707">
        <w:rPr>
          <w:rFonts w:ascii="Times New Roman" w:eastAsia="Times New Roman" w:hAnsi="Times New Roman" w:cs="Times New Roman"/>
          <w:w w:val="101"/>
          <w:sz w:val="24"/>
          <w:szCs w:val="24"/>
        </w:rPr>
        <w:t xml:space="preserve">Após a diluição, as amostras foram </w:t>
      </w:r>
      <w:r w:rsidRPr="00371707">
        <w:rPr>
          <w:rFonts w:ascii="Times New Roman" w:hAnsi="Times New Roman" w:cs="Times New Roman"/>
          <w:sz w:val="24"/>
          <w:szCs w:val="24"/>
        </w:rPr>
        <w:t xml:space="preserve">envasadas em palhetas de 0,25 ml e </w:t>
      </w:r>
      <w:r w:rsidR="005A1365" w:rsidRPr="00371707">
        <w:rPr>
          <w:rFonts w:ascii="Times New Roman" w:hAnsi="Times New Roman" w:cs="Times New Roman"/>
          <w:sz w:val="24"/>
          <w:szCs w:val="24"/>
        </w:rPr>
        <w:t>submetidas à uma curva de refrigeração (</w:t>
      </w:r>
      <w:r w:rsidRPr="00371707">
        <w:rPr>
          <w:rFonts w:ascii="Times New Roman" w:hAnsi="Times New Roman" w:cs="Times New Roman"/>
          <w:sz w:val="24"/>
          <w:szCs w:val="24"/>
        </w:rPr>
        <w:t>0,35</w:t>
      </w:r>
      <w:r w:rsidR="006C3E82">
        <w:rPr>
          <w:rFonts w:ascii="Times New Roman" w:hAnsi="Times New Roman" w:cs="Times New Roman"/>
          <w:sz w:val="24"/>
          <w:szCs w:val="24"/>
        </w:rPr>
        <w:t xml:space="preserve"> </w:t>
      </w:r>
      <w:r w:rsidRPr="00371707">
        <w:rPr>
          <w:rFonts w:ascii="Times New Roman" w:hAnsi="Times New Roman" w:cs="Times New Roman"/>
          <w:sz w:val="24"/>
          <w:szCs w:val="24"/>
        </w:rPr>
        <w:t>°C/min.</w:t>
      </w:r>
      <w:r w:rsidR="005A1365" w:rsidRPr="00371707">
        <w:rPr>
          <w:rFonts w:ascii="Times New Roman" w:hAnsi="Times New Roman" w:cs="Times New Roman"/>
          <w:sz w:val="24"/>
          <w:szCs w:val="24"/>
        </w:rPr>
        <w:t>)</w:t>
      </w:r>
      <w:r w:rsidR="00496B60" w:rsidRPr="00371707">
        <w:rPr>
          <w:rFonts w:ascii="Times New Roman" w:hAnsi="Times New Roman" w:cs="Times New Roman"/>
          <w:sz w:val="24"/>
          <w:szCs w:val="24"/>
        </w:rPr>
        <w:t xml:space="preserve"> e</w:t>
      </w:r>
      <w:r w:rsidR="005A1365" w:rsidRPr="00371707">
        <w:rPr>
          <w:rFonts w:ascii="Times New Roman" w:hAnsi="Times New Roman" w:cs="Times New Roman"/>
          <w:sz w:val="24"/>
          <w:szCs w:val="24"/>
        </w:rPr>
        <w:t>m caixa térmica, obtendo-se ao final uma temperatura de</w:t>
      </w:r>
      <w:r w:rsidRPr="00371707">
        <w:rPr>
          <w:rFonts w:ascii="Times New Roman" w:hAnsi="Times New Roman" w:cs="Times New Roman"/>
          <w:sz w:val="24"/>
          <w:szCs w:val="24"/>
        </w:rPr>
        <w:t xml:space="preserve"> 4</w:t>
      </w:r>
      <w:r w:rsidR="006C3E82">
        <w:rPr>
          <w:rFonts w:ascii="Times New Roman" w:hAnsi="Times New Roman" w:cs="Times New Roman"/>
          <w:sz w:val="24"/>
          <w:szCs w:val="24"/>
        </w:rPr>
        <w:t xml:space="preserve"> </w:t>
      </w:r>
      <w:r w:rsidRPr="00371707">
        <w:rPr>
          <w:rFonts w:ascii="Times New Roman" w:hAnsi="Times New Roman" w:cs="Times New Roman"/>
          <w:sz w:val="24"/>
          <w:szCs w:val="24"/>
        </w:rPr>
        <w:t>°C</w:t>
      </w:r>
      <w:r w:rsidR="005A1365" w:rsidRPr="00371707">
        <w:rPr>
          <w:rFonts w:ascii="Times New Roman" w:hAnsi="Times New Roman" w:cs="Times New Roman"/>
          <w:sz w:val="24"/>
          <w:szCs w:val="24"/>
        </w:rPr>
        <w:t>. A</w:t>
      </w:r>
      <w:r w:rsidRPr="00371707">
        <w:rPr>
          <w:rFonts w:ascii="Times New Roman" w:hAnsi="Times New Roman" w:cs="Times New Roman"/>
          <w:sz w:val="24"/>
          <w:szCs w:val="24"/>
        </w:rPr>
        <w:t xml:space="preserve">s amostras foram </w:t>
      </w:r>
      <w:r w:rsidR="00496B60" w:rsidRPr="00371707">
        <w:rPr>
          <w:rFonts w:ascii="Times New Roman" w:hAnsi="Times New Roman" w:cs="Times New Roman"/>
          <w:sz w:val="24"/>
          <w:szCs w:val="24"/>
        </w:rPr>
        <w:t xml:space="preserve">estabilizadas </w:t>
      </w:r>
      <w:r w:rsidRPr="00371707">
        <w:rPr>
          <w:rFonts w:ascii="Times New Roman" w:hAnsi="Times New Roman" w:cs="Times New Roman"/>
          <w:sz w:val="24"/>
          <w:szCs w:val="24"/>
        </w:rPr>
        <w:t xml:space="preserve">por 30 min. </w:t>
      </w:r>
      <w:r w:rsidR="00641338" w:rsidRPr="00371707">
        <w:rPr>
          <w:rFonts w:ascii="Times New Roman" w:hAnsi="Times New Roman" w:cs="Times New Roman"/>
          <w:sz w:val="24"/>
          <w:szCs w:val="24"/>
        </w:rPr>
        <w:t>e</w:t>
      </w:r>
      <w:r w:rsidR="005A1365" w:rsidRPr="00371707">
        <w:rPr>
          <w:rFonts w:ascii="Times New Roman" w:hAnsi="Times New Roman" w:cs="Times New Roman"/>
          <w:sz w:val="24"/>
          <w:szCs w:val="24"/>
        </w:rPr>
        <w:t xml:space="preserve"> em seguida </w:t>
      </w:r>
      <w:r w:rsidRPr="00371707">
        <w:rPr>
          <w:rFonts w:ascii="Times New Roman" w:hAnsi="Times New Roman" w:cs="Times New Roman"/>
          <w:sz w:val="24"/>
          <w:szCs w:val="24"/>
        </w:rPr>
        <w:t>congeladas em vapor de nitrogênio (-60</w:t>
      </w:r>
      <w:r w:rsidR="006C3E82">
        <w:rPr>
          <w:rFonts w:ascii="Times New Roman" w:hAnsi="Times New Roman" w:cs="Times New Roman"/>
          <w:sz w:val="24"/>
          <w:szCs w:val="24"/>
        </w:rPr>
        <w:t xml:space="preserve"> </w:t>
      </w:r>
      <w:r w:rsidRPr="00371707">
        <w:rPr>
          <w:rFonts w:ascii="Times New Roman" w:hAnsi="Times New Roman" w:cs="Times New Roman"/>
          <w:sz w:val="24"/>
          <w:szCs w:val="24"/>
        </w:rPr>
        <w:t>°C) por 15 min., a uma altura de 4 cm do nitrogênio líquido, e então imersas em nitrogênio líquido (-196</w:t>
      </w:r>
      <w:r w:rsidR="006C3E82">
        <w:rPr>
          <w:rFonts w:ascii="Times New Roman" w:hAnsi="Times New Roman" w:cs="Times New Roman"/>
          <w:sz w:val="24"/>
          <w:szCs w:val="24"/>
        </w:rPr>
        <w:t xml:space="preserve"> </w:t>
      </w:r>
      <w:r w:rsidRPr="00371707">
        <w:rPr>
          <w:rFonts w:ascii="Times New Roman" w:hAnsi="Times New Roman" w:cs="Times New Roman"/>
          <w:sz w:val="24"/>
          <w:szCs w:val="24"/>
        </w:rPr>
        <w:t>°C) e armazenadas em botijões criogênicos.</w:t>
      </w:r>
    </w:p>
    <w:p w14:paraId="6BEF54EE" w14:textId="01D30152" w:rsidR="005A1365" w:rsidRPr="00371707" w:rsidRDefault="005A1365" w:rsidP="006C3E82">
      <w:pPr>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sz w:val="24"/>
          <w:szCs w:val="24"/>
        </w:rPr>
        <w:t xml:space="preserve">As amostras foram descongeladas com no mínimo </w:t>
      </w:r>
      <w:r w:rsidR="006C3E82">
        <w:rPr>
          <w:rFonts w:ascii="Times New Roman" w:hAnsi="Times New Roman" w:cs="Times New Roman"/>
          <w:sz w:val="24"/>
          <w:szCs w:val="24"/>
        </w:rPr>
        <w:t>sete</w:t>
      </w:r>
      <w:r w:rsidRPr="00371707">
        <w:rPr>
          <w:rFonts w:ascii="Times New Roman" w:hAnsi="Times New Roman" w:cs="Times New Roman"/>
          <w:sz w:val="24"/>
          <w:szCs w:val="24"/>
        </w:rPr>
        <w:t xml:space="preserve"> dias após a congelação </w:t>
      </w:r>
      <w:r w:rsidR="00FE031C" w:rsidRPr="00371707">
        <w:rPr>
          <w:rFonts w:ascii="Times New Roman" w:hAnsi="Times New Roman" w:cs="Times New Roman"/>
          <w:sz w:val="24"/>
          <w:szCs w:val="24"/>
        </w:rPr>
        <w:t>e avaliadas</w:t>
      </w:r>
      <w:r w:rsidRPr="00371707">
        <w:rPr>
          <w:rFonts w:ascii="Times New Roman" w:hAnsi="Times New Roman" w:cs="Times New Roman"/>
          <w:sz w:val="24"/>
          <w:szCs w:val="24"/>
        </w:rPr>
        <w:t xml:space="preserve"> quanto</w:t>
      </w:r>
      <w:r w:rsidR="006C3E82">
        <w:rPr>
          <w:rFonts w:ascii="Times New Roman" w:hAnsi="Times New Roman" w:cs="Times New Roman"/>
          <w:sz w:val="24"/>
          <w:szCs w:val="24"/>
        </w:rPr>
        <w:t>:</w:t>
      </w:r>
      <w:r w:rsidRPr="00371707">
        <w:rPr>
          <w:rFonts w:ascii="Times New Roman" w:hAnsi="Times New Roman" w:cs="Times New Roman"/>
          <w:sz w:val="24"/>
          <w:szCs w:val="24"/>
        </w:rPr>
        <w:t xml:space="preserve"> </w:t>
      </w:r>
      <w:r w:rsidR="006C3E82">
        <w:rPr>
          <w:rFonts w:ascii="Times New Roman" w:hAnsi="Times New Roman" w:cs="Times New Roman"/>
          <w:sz w:val="24"/>
          <w:szCs w:val="24"/>
        </w:rPr>
        <w:t>à</w:t>
      </w:r>
      <w:r w:rsidRPr="00371707">
        <w:rPr>
          <w:rFonts w:ascii="Times New Roman" w:hAnsi="Times New Roman" w:cs="Times New Roman"/>
          <w:sz w:val="24"/>
          <w:szCs w:val="24"/>
        </w:rPr>
        <w:t xml:space="preserve"> integridade de membrana plasmática (IMP)</w:t>
      </w:r>
      <w:r w:rsidR="006C3E82">
        <w:rPr>
          <w:rFonts w:ascii="Times New Roman" w:hAnsi="Times New Roman" w:cs="Times New Roman"/>
          <w:sz w:val="24"/>
          <w:szCs w:val="24"/>
        </w:rPr>
        <w:t>,</w:t>
      </w:r>
      <w:r w:rsidRPr="00371707">
        <w:rPr>
          <w:rFonts w:ascii="Times New Roman" w:hAnsi="Times New Roman" w:cs="Times New Roman"/>
          <w:sz w:val="24"/>
          <w:szCs w:val="24"/>
        </w:rPr>
        <w:t xml:space="preserve"> pela técnica de </w:t>
      </w:r>
      <w:proofErr w:type="spellStart"/>
      <w:r w:rsidRPr="00371707">
        <w:rPr>
          <w:rFonts w:ascii="Times New Roman" w:hAnsi="Times New Roman" w:cs="Times New Roman"/>
          <w:sz w:val="24"/>
          <w:szCs w:val="24"/>
        </w:rPr>
        <w:t>Baril</w:t>
      </w:r>
      <w:proofErr w:type="spellEnd"/>
      <w:r w:rsidRPr="00371707">
        <w:rPr>
          <w:rFonts w:ascii="Times New Roman" w:hAnsi="Times New Roman" w:cs="Times New Roman"/>
          <w:sz w:val="24"/>
          <w:szCs w:val="24"/>
        </w:rPr>
        <w:t xml:space="preserve"> </w:t>
      </w:r>
      <w:r w:rsidRPr="006C3E82">
        <w:rPr>
          <w:rFonts w:ascii="Times New Roman" w:hAnsi="Times New Roman" w:cs="Times New Roman"/>
          <w:i/>
          <w:iCs/>
          <w:sz w:val="24"/>
          <w:szCs w:val="24"/>
        </w:rPr>
        <w:t>et al.</w:t>
      </w:r>
      <w:r w:rsidRPr="00371707">
        <w:rPr>
          <w:rFonts w:ascii="Times New Roman" w:hAnsi="Times New Roman" w:cs="Times New Roman"/>
          <w:sz w:val="24"/>
          <w:szCs w:val="24"/>
        </w:rPr>
        <w:t xml:space="preserve"> (1993)</w:t>
      </w:r>
      <w:r w:rsidR="00403D5A" w:rsidRPr="00371707">
        <w:rPr>
          <w:rFonts w:ascii="Times New Roman" w:hAnsi="Times New Roman" w:cs="Times New Roman"/>
          <w:sz w:val="24"/>
          <w:szCs w:val="24"/>
        </w:rPr>
        <w:t xml:space="preserve"> e determinado o percentual de células viáveis; </w:t>
      </w:r>
      <w:r w:rsidR="006C3E82">
        <w:rPr>
          <w:rFonts w:ascii="Times New Roman" w:hAnsi="Times New Roman" w:cs="Times New Roman"/>
          <w:sz w:val="24"/>
          <w:szCs w:val="24"/>
        </w:rPr>
        <w:t>à</w:t>
      </w:r>
      <w:r w:rsidRPr="00371707">
        <w:rPr>
          <w:rFonts w:ascii="Times New Roman" w:hAnsi="Times New Roman" w:cs="Times New Roman"/>
          <w:sz w:val="24"/>
          <w:szCs w:val="24"/>
        </w:rPr>
        <w:t xml:space="preserve"> funcionalidade de membrana (HOST)</w:t>
      </w:r>
      <w:r w:rsidR="008C0CE8" w:rsidRPr="00371707">
        <w:rPr>
          <w:rFonts w:ascii="Times New Roman" w:hAnsi="Times New Roman" w:cs="Times New Roman"/>
          <w:sz w:val="24"/>
          <w:szCs w:val="24"/>
        </w:rPr>
        <w:t xml:space="preserve"> de acordo com o CBRA (2013)</w:t>
      </w:r>
      <w:r w:rsidR="00403D5A" w:rsidRPr="00371707">
        <w:rPr>
          <w:rFonts w:ascii="Times New Roman" w:hAnsi="Times New Roman" w:cs="Times New Roman"/>
          <w:sz w:val="24"/>
          <w:szCs w:val="24"/>
        </w:rPr>
        <w:t xml:space="preserve"> e determinado o percentual de células;</w:t>
      </w:r>
      <w:r w:rsidRPr="00371707">
        <w:rPr>
          <w:rFonts w:ascii="Times New Roman" w:hAnsi="Times New Roman" w:cs="Times New Roman"/>
          <w:sz w:val="24"/>
          <w:szCs w:val="24"/>
        </w:rPr>
        <w:t xml:space="preserve"> e </w:t>
      </w:r>
      <w:r w:rsidR="006C3E82">
        <w:rPr>
          <w:rFonts w:ascii="Times New Roman" w:hAnsi="Times New Roman" w:cs="Times New Roman"/>
          <w:sz w:val="24"/>
          <w:szCs w:val="24"/>
        </w:rPr>
        <w:t xml:space="preserve">à </w:t>
      </w:r>
      <w:r w:rsidRPr="00371707">
        <w:rPr>
          <w:rFonts w:ascii="Times New Roman" w:hAnsi="Times New Roman" w:cs="Times New Roman"/>
          <w:sz w:val="24"/>
          <w:szCs w:val="24"/>
        </w:rPr>
        <w:t>atividade mitocondrial (DAB)</w:t>
      </w:r>
      <w:r w:rsidR="006C3E82">
        <w:rPr>
          <w:rFonts w:ascii="Times New Roman" w:hAnsi="Times New Roman" w:cs="Times New Roman"/>
          <w:sz w:val="24"/>
          <w:szCs w:val="24"/>
        </w:rPr>
        <w:t>,</w:t>
      </w:r>
      <w:r w:rsidRPr="00371707">
        <w:rPr>
          <w:rFonts w:ascii="Times New Roman" w:hAnsi="Times New Roman" w:cs="Times New Roman"/>
          <w:sz w:val="24"/>
          <w:szCs w:val="24"/>
        </w:rPr>
        <w:t xml:space="preserve"> </w:t>
      </w:r>
      <w:r w:rsidR="008C0CE8" w:rsidRPr="00371707">
        <w:rPr>
          <w:rFonts w:ascii="Times New Roman" w:hAnsi="Times New Roman" w:cs="Times New Roman"/>
          <w:sz w:val="24"/>
          <w:szCs w:val="24"/>
        </w:rPr>
        <w:t>segundo a</w:t>
      </w:r>
      <w:r w:rsidRPr="00371707">
        <w:rPr>
          <w:rFonts w:ascii="Times New Roman" w:hAnsi="Times New Roman" w:cs="Times New Roman"/>
          <w:sz w:val="24"/>
          <w:szCs w:val="24"/>
        </w:rPr>
        <w:t xml:space="preserve"> técnica de </w:t>
      </w:r>
      <w:proofErr w:type="spellStart"/>
      <w:r w:rsidR="008C0CE8" w:rsidRPr="00371707">
        <w:rPr>
          <w:rFonts w:ascii="Times New Roman" w:hAnsi="Times New Roman" w:cs="Times New Roman"/>
          <w:sz w:val="24"/>
          <w:szCs w:val="24"/>
        </w:rPr>
        <w:t>Hrudka</w:t>
      </w:r>
      <w:proofErr w:type="spellEnd"/>
      <w:r w:rsidRPr="00371707">
        <w:rPr>
          <w:rFonts w:ascii="Times New Roman" w:hAnsi="Times New Roman" w:cs="Times New Roman"/>
          <w:sz w:val="24"/>
          <w:szCs w:val="24"/>
        </w:rPr>
        <w:t xml:space="preserve"> (1987)</w:t>
      </w:r>
      <w:r w:rsidR="00403D5A" w:rsidRPr="00371707">
        <w:rPr>
          <w:rFonts w:ascii="Times New Roman" w:hAnsi="Times New Roman" w:cs="Times New Roman"/>
          <w:sz w:val="24"/>
          <w:szCs w:val="24"/>
        </w:rPr>
        <w:t xml:space="preserve"> e classificados de acordo com o grau de coloração da peça intermediária em: DAB I - alta atividade mitocondrial, DAB II - média atividade mitocondrial, DAB III - baixa atividade mitocondrial, DAB IV - ausência de atividade mitocondrial.</w:t>
      </w:r>
    </w:p>
    <w:p w14:paraId="469C8242" w14:textId="1BF12D99" w:rsidR="005807D7" w:rsidRPr="00371707" w:rsidRDefault="005807D7" w:rsidP="006C3E82">
      <w:pPr>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sz w:val="24"/>
          <w:szCs w:val="24"/>
        </w:rPr>
        <w:t xml:space="preserve">Para análise estatística foi utilizado o software </w:t>
      </w:r>
      <w:proofErr w:type="spellStart"/>
      <w:r w:rsidRPr="00371707">
        <w:rPr>
          <w:rFonts w:ascii="Times New Roman" w:hAnsi="Times New Roman" w:cs="Times New Roman"/>
          <w:sz w:val="24"/>
          <w:szCs w:val="24"/>
        </w:rPr>
        <w:t>Graphpad</w:t>
      </w:r>
      <w:proofErr w:type="spellEnd"/>
      <w:r w:rsidRPr="00371707">
        <w:rPr>
          <w:rFonts w:ascii="Times New Roman" w:hAnsi="Times New Roman" w:cs="Times New Roman"/>
          <w:sz w:val="24"/>
          <w:szCs w:val="24"/>
        </w:rPr>
        <w:t xml:space="preserve"> Prisma, versão 5 (GraphPad, San Diego, CA, EUA). Os dados foram submetidos à uma análise descritiva e expressos como média e desvio padrão.</w:t>
      </w:r>
    </w:p>
    <w:p w14:paraId="2F72FA73" w14:textId="77777777" w:rsidR="005A1365" w:rsidRPr="00371707" w:rsidRDefault="005A1365" w:rsidP="006C3E82">
      <w:pPr>
        <w:spacing w:after="0" w:line="360" w:lineRule="auto"/>
        <w:jc w:val="both"/>
        <w:rPr>
          <w:rFonts w:ascii="Times New Roman" w:hAnsi="Times New Roman" w:cs="Times New Roman"/>
          <w:sz w:val="24"/>
          <w:szCs w:val="24"/>
        </w:rPr>
      </w:pPr>
    </w:p>
    <w:p w14:paraId="64C89F59" w14:textId="49570F5D" w:rsidR="00846801" w:rsidRPr="00371707" w:rsidRDefault="00433058" w:rsidP="00371707">
      <w:pPr>
        <w:spacing w:after="0" w:line="360" w:lineRule="auto"/>
        <w:jc w:val="center"/>
        <w:rPr>
          <w:rFonts w:ascii="Times New Roman" w:hAnsi="Times New Roman" w:cs="Times New Roman"/>
          <w:b/>
          <w:bCs/>
          <w:sz w:val="24"/>
          <w:szCs w:val="24"/>
        </w:rPr>
      </w:pPr>
      <w:r w:rsidRPr="00371707">
        <w:rPr>
          <w:rFonts w:ascii="Times New Roman" w:hAnsi="Times New Roman" w:cs="Times New Roman"/>
          <w:b/>
          <w:bCs/>
          <w:sz w:val="24"/>
          <w:szCs w:val="24"/>
        </w:rPr>
        <w:lastRenderedPageBreak/>
        <w:t>RESULTADO E DISCUSSÃO</w:t>
      </w:r>
    </w:p>
    <w:p w14:paraId="7C502B5E" w14:textId="596802F5" w:rsidR="009522C6" w:rsidRPr="00371707" w:rsidRDefault="00BC7F73" w:rsidP="00BC7F73">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Os parâmetros dos espermatozoides ovinos imunossexados e criopreservados em ACP-102c avaliados após sete dias da congelação apresentaram os seguintes valores: </w:t>
      </w:r>
      <w:r w:rsidR="005807D7" w:rsidRPr="00371707">
        <w:rPr>
          <w:rFonts w:ascii="Times New Roman" w:hAnsi="Times New Roman" w:cs="Times New Roman"/>
          <w:sz w:val="24"/>
          <w:szCs w:val="24"/>
        </w:rPr>
        <w:t>integridade de membrana plasmática (IMP)</w:t>
      </w:r>
      <w:r>
        <w:rPr>
          <w:rFonts w:ascii="Times New Roman" w:hAnsi="Times New Roman" w:cs="Times New Roman"/>
          <w:sz w:val="24"/>
          <w:szCs w:val="24"/>
        </w:rPr>
        <w:t xml:space="preserve"> de 55,17</w:t>
      </w:r>
      <w:r>
        <w:rPr>
          <w:rFonts w:ascii="Times New Roman" w:hAnsi="Times New Roman" w:cs="Times New Roman"/>
          <w:sz w:val="24"/>
          <w:szCs w:val="24"/>
          <w:u w:val="single"/>
        </w:rPr>
        <w:t>+</w:t>
      </w:r>
      <w:r>
        <w:rPr>
          <w:rFonts w:ascii="Times New Roman" w:hAnsi="Times New Roman" w:cs="Times New Roman"/>
          <w:sz w:val="24"/>
          <w:szCs w:val="24"/>
        </w:rPr>
        <w:t>11.02%;</w:t>
      </w:r>
      <w:r w:rsidR="005807D7" w:rsidRPr="00371707">
        <w:rPr>
          <w:rFonts w:ascii="Times New Roman" w:hAnsi="Times New Roman" w:cs="Times New Roman"/>
          <w:sz w:val="24"/>
          <w:szCs w:val="24"/>
        </w:rPr>
        <w:t xml:space="preserve"> funcionalidade de membrana (HOST) </w:t>
      </w:r>
      <w:r>
        <w:rPr>
          <w:rFonts w:ascii="Times New Roman" w:hAnsi="Times New Roman" w:cs="Times New Roman"/>
          <w:sz w:val="24"/>
          <w:szCs w:val="24"/>
        </w:rPr>
        <w:t xml:space="preserve">de </w:t>
      </w:r>
      <w:r w:rsidRPr="00371707">
        <w:rPr>
          <w:rFonts w:ascii="Times New Roman" w:hAnsi="Times New Roman" w:cs="Times New Roman"/>
          <w:sz w:val="24"/>
          <w:szCs w:val="24"/>
        </w:rPr>
        <w:t>59</w:t>
      </w:r>
      <w:r>
        <w:rPr>
          <w:rFonts w:ascii="Times New Roman" w:hAnsi="Times New Roman" w:cs="Times New Roman"/>
          <w:sz w:val="24"/>
          <w:szCs w:val="24"/>
        </w:rPr>
        <w:t>,</w:t>
      </w:r>
      <w:r w:rsidRPr="00371707">
        <w:rPr>
          <w:rFonts w:ascii="Times New Roman" w:hAnsi="Times New Roman" w:cs="Times New Roman"/>
          <w:sz w:val="24"/>
          <w:szCs w:val="24"/>
        </w:rPr>
        <w:t>17±17</w:t>
      </w:r>
      <w:r>
        <w:rPr>
          <w:rFonts w:ascii="Times New Roman" w:hAnsi="Times New Roman" w:cs="Times New Roman"/>
          <w:sz w:val="24"/>
          <w:szCs w:val="24"/>
        </w:rPr>
        <w:t>,</w:t>
      </w:r>
      <w:r w:rsidRPr="00371707">
        <w:rPr>
          <w:rFonts w:ascii="Times New Roman" w:hAnsi="Times New Roman" w:cs="Times New Roman"/>
          <w:sz w:val="24"/>
          <w:szCs w:val="24"/>
        </w:rPr>
        <w:t>65</w:t>
      </w:r>
      <w:r>
        <w:rPr>
          <w:rFonts w:ascii="Times New Roman" w:hAnsi="Times New Roman" w:cs="Times New Roman"/>
          <w:sz w:val="24"/>
          <w:szCs w:val="24"/>
        </w:rPr>
        <w:t xml:space="preserve">%; </w:t>
      </w:r>
      <w:r w:rsidR="005807D7" w:rsidRPr="00371707">
        <w:rPr>
          <w:rFonts w:ascii="Times New Roman" w:hAnsi="Times New Roman" w:cs="Times New Roman"/>
          <w:sz w:val="24"/>
          <w:szCs w:val="24"/>
        </w:rPr>
        <w:t>e atividade mitocondrial DAB I</w:t>
      </w:r>
      <w:r>
        <w:rPr>
          <w:rFonts w:ascii="Times New Roman" w:hAnsi="Times New Roman" w:cs="Times New Roman"/>
          <w:sz w:val="24"/>
          <w:szCs w:val="24"/>
        </w:rPr>
        <w:t xml:space="preserve"> de </w:t>
      </w:r>
      <w:r w:rsidRPr="00371707">
        <w:rPr>
          <w:rFonts w:ascii="Times New Roman" w:hAnsi="Times New Roman" w:cs="Times New Roman"/>
          <w:sz w:val="24"/>
          <w:szCs w:val="24"/>
        </w:rPr>
        <w:t>22</w:t>
      </w:r>
      <w:r>
        <w:rPr>
          <w:rFonts w:ascii="Times New Roman" w:hAnsi="Times New Roman" w:cs="Times New Roman"/>
          <w:sz w:val="24"/>
          <w:szCs w:val="24"/>
        </w:rPr>
        <w:t>,</w:t>
      </w:r>
      <w:r w:rsidRPr="00371707">
        <w:rPr>
          <w:rFonts w:ascii="Times New Roman" w:hAnsi="Times New Roman" w:cs="Times New Roman"/>
          <w:sz w:val="24"/>
          <w:szCs w:val="24"/>
        </w:rPr>
        <w:t>33±14</w:t>
      </w:r>
      <w:r>
        <w:rPr>
          <w:rFonts w:ascii="Times New Roman" w:hAnsi="Times New Roman" w:cs="Times New Roman"/>
          <w:sz w:val="24"/>
          <w:szCs w:val="24"/>
        </w:rPr>
        <w:t>,</w:t>
      </w:r>
      <w:r w:rsidRPr="00371707">
        <w:rPr>
          <w:rFonts w:ascii="Times New Roman" w:hAnsi="Times New Roman" w:cs="Times New Roman"/>
          <w:sz w:val="24"/>
          <w:szCs w:val="24"/>
        </w:rPr>
        <w:t>18</w:t>
      </w:r>
      <w:r>
        <w:rPr>
          <w:rFonts w:ascii="Times New Roman" w:hAnsi="Times New Roman" w:cs="Times New Roman"/>
          <w:sz w:val="24"/>
          <w:szCs w:val="24"/>
        </w:rPr>
        <w:t xml:space="preserve">%, DAB II de </w:t>
      </w:r>
      <w:r w:rsidRPr="00371707">
        <w:rPr>
          <w:rFonts w:ascii="Times New Roman" w:hAnsi="Times New Roman" w:cs="Times New Roman"/>
          <w:sz w:val="24"/>
          <w:szCs w:val="24"/>
        </w:rPr>
        <w:t>54</w:t>
      </w:r>
      <w:r>
        <w:rPr>
          <w:rFonts w:ascii="Times New Roman" w:hAnsi="Times New Roman" w:cs="Times New Roman"/>
          <w:sz w:val="24"/>
          <w:szCs w:val="24"/>
        </w:rPr>
        <w:t>,</w:t>
      </w:r>
      <w:r w:rsidRPr="00371707">
        <w:rPr>
          <w:rFonts w:ascii="Times New Roman" w:hAnsi="Times New Roman" w:cs="Times New Roman"/>
          <w:sz w:val="24"/>
          <w:szCs w:val="24"/>
        </w:rPr>
        <w:t>67±18</w:t>
      </w:r>
      <w:r>
        <w:rPr>
          <w:rFonts w:ascii="Times New Roman" w:hAnsi="Times New Roman" w:cs="Times New Roman"/>
          <w:sz w:val="24"/>
          <w:szCs w:val="24"/>
        </w:rPr>
        <w:t>,</w:t>
      </w:r>
      <w:r w:rsidRPr="00371707">
        <w:rPr>
          <w:rFonts w:ascii="Times New Roman" w:hAnsi="Times New Roman" w:cs="Times New Roman"/>
          <w:sz w:val="24"/>
          <w:szCs w:val="24"/>
        </w:rPr>
        <w:t>01</w:t>
      </w:r>
      <w:r>
        <w:rPr>
          <w:rFonts w:ascii="Times New Roman" w:hAnsi="Times New Roman" w:cs="Times New Roman"/>
          <w:sz w:val="24"/>
          <w:szCs w:val="24"/>
        </w:rPr>
        <w:t xml:space="preserve">%, DAB III de </w:t>
      </w:r>
      <w:r w:rsidRPr="00371707">
        <w:rPr>
          <w:rFonts w:ascii="Times New Roman" w:hAnsi="Times New Roman" w:cs="Times New Roman"/>
          <w:sz w:val="24"/>
          <w:szCs w:val="24"/>
        </w:rPr>
        <w:t>21</w:t>
      </w:r>
      <w:r>
        <w:rPr>
          <w:rFonts w:ascii="Times New Roman" w:hAnsi="Times New Roman" w:cs="Times New Roman"/>
          <w:sz w:val="24"/>
          <w:szCs w:val="24"/>
        </w:rPr>
        <w:t>,</w:t>
      </w:r>
      <w:r w:rsidRPr="00371707">
        <w:rPr>
          <w:rFonts w:ascii="Times New Roman" w:hAnsi="Times New Roman" w:cs="Times New Roman"/>
          <w:sz w:val="24"/>
          <w:szCs w:val="24"/>
        </w:rPr>
        <w:t>00±9</w:t>
      </w:r>
      <w:r>
        <w:rPr>
          <w:rFonts w:ascii="Times New Roman" w:hAnsi="Times New Roman" w:cs="Times New Roman"/>
          <w:sz w:val="24"/>
          <w:szCs w:val="24"/>
        </w:rPr>
        <w:t>,</w:t>
      </w:r>
      <w:r w:rsidRPr="00371707">
        <w:rPr>
          <w:rFonts w:ascii="Times New Roman" w:hAnsi="Times New Roman" w:cs="Times New Roman"/>
          <w:sz w:val="24"/>
          <w:szCs w:val="24"/>
        </w:rPr>
        <w:t>37</w:t>
      </w:r>
      <w:r>
        <w:rPr>
          <w:rFonts w:ascii="Times New Roman" w:hAnsi="Times New Roman" w:cs="Times New Roman"/>
          <w:sz w:val="24"/>
          <w:szCs w:val="24"/>
        </w:rPr>
        <w:t xml:space="preserve">%, e DAB IV de </w:t>
      </w:r>
      <w:r w:rsidRPr="00371707">
        <w:rPr>
          <w:rFonts w:ascii="Times New Roman" w:hAnsi="Times New Roman" w:cs="Times New Roman"/>
          <w:sz w:val="24"/>
          <w:szCs w:val="24"/>
        </w:rPr>
        <w:t>2</w:t>
      </w:r>
      <w:r>
        <w:rPr>
          <w:rFonts w:ascii="Times New Roman" w:hAnsi="Times New Roman" w:cs="Times New Roman"/>
          <w:sz w:val="24"/>
          <w:szCs w:val="24"/>
        </w:rPr>
        <w:t>,</w:t>
      </w:r>
      <w:r w:rsidRPr="00371707">
        <w:rPr>
          <w:rFonts w:ascii="Times New Roman" w:hAnsi="Times New Roman" w:cs="Times New Roman"/>
          <w:sz w:val="24"/>
          <w:szCs w:val="24"/>
        </w:rPr>
        <w:t>00±3</w:t>
      </w:r>
      <w:r>
        <w:rPr>
          <w:rFonts w:ascii="Times New Roman" w:hAnsi="Times New Roman" w:cs="Times New Roman"/>
          <w:sz w:val="24"/>
          <w:szCs w:val="24"/>
        </w:rPr>
        <w:t>,</w:t>
      </w:r>
      <w:r w:rsidRPr="00371707">
        <w:rPr>
          <w:rFonts w:ascii="Times New Roman" w:hAnsi="Times New Roman" w:cs="Times New Roman"/>
          <w:sz w:val="24"/>
          <w:szCs w:val="24"/>
        </w:rPr>
        <w:t>04</w:t>
      </w:r>
      <w:r>
        <w:rPr>
          <w:rFonts w:ascii="Times New Roman" w:hAnsi="Times New Roman" w:cs="Times New Roman"/>
          <w:sz w:val="24"/>
          <w:szCs w:val="24"/>
        </w:rPr>
        <w:t xml:space="preserve">%, dados estes que </w:t>
      </w:r>
      <w:r w:rsidR="00445838" w:rsidRPr="00371707">
        <w:rPr>
          <w:rFonts w:ascii="Times New Roman" w:hAnsi="Times New Roman" w:cs="Times New Roman"/>
          <w:sz w:val="24"/>
          <w:szCs w:val="24"/>
        </w:rPr>
        <w:t>corroboram com os valores de estudos que utilizaram as mesmas técnicas de avaliação para sêmen ovino descongelado</w:t>
      </w:r>
      <w:r w:rsidR="00641338" w:rsidRPr="00371707">
        <w:rPr>
          <w:rFonts w:ascii="Times New Roman" w:hAnsi="Times New Roman" w:cs="Times New Roman"/>
          <w:sz w:val="24"/>
          <w:szCs w:val="24"/>
        </w:rPr>
        <w:t xml:space="preserve"> não</w:t>
      </w:r>
      <w:r>
        <w:rPr>
          <w:rFonts w:ascii="Times New Roman" w:hAnsi="Times New Roman" w:cs="Times New Roman"/>
          <w:sz w:val="24"/>
          <w:szCs w:val="24"/>
        </w:rPr>
        <w:t>-</w:t>
      </w:r>
      <w:r w:rsidR="00641338" w:rsidRPr="00371707">
        <w:rPr>
          <w:rFonts w:ascii="Times New Roman" w:hAnsi="Times New Roman" w:cs="Times New Roman"/>
          <w:sz w:val="24"/>
          <w:szCs w:val="24"/>
        </w:rPr>
        <w:t>sexado</w:t>
      </w:r>
      <w:r w:rsidR="00445838" w:rsidRPr="00371707">
        <w:rPr>
          <w:rFonts w:ascii="Times New Roman" w:hAnsi="Times New Roman" w:cs="Times New Roman"/>
          <w:sz w:val="24"/>
          <w:szCs w:val="24"/>
        </w:rPr>
        <w:t xml:space="preserve"> (BRITO, 2017; BRITO </w:t>
      </w:r>
      <w:r w:rsidR="00445838" w:rsidRPr="006C3E82">
        <w:rPr>
          <w:rFonts w:ascii="Times New Roman" w:hAnsi="Times New Roman" w:cs="Times New Roman"/>
          <w:i/>
          <w:iCs/>
          <w:sz w:val="24"/>
          <w:szCs w:val="24"/>
        </w:rPr>
        <w:t>et al.</w:t>
      </w:r>
      <w:r w:rsidR="00445838" w:rsidRPr="00371707">
        <w:rPr>
          <w:rFonts w:ascii="Times New Roman" w:hAnsi="Times New Roman" w:cs="Times New Roman"/>
          <w:sz w:val="24"/>
          <w:szCs w:val="24"/>
        </w:rPr>
        <w:t>, 2019).</w:t>
      </w:r>
    </w:p>
    <w:p w14:paraId="469BC7AE" w14:textId="38D0B864" w:rsidR="00403D5A" w:rsidRPr="00371707" w:rsidRDefault="00403D5A" w:rsidP="00BC7F73">
      <w:pPr>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sz w:val="24"/>
          <w:szCs w:val="24"/>
        </w:rPr>
        <w:t>Importante ressaltar que a manutenção da integridade da membrana plasmática é fundamental para a sobrevivência d</w:t>
      </w:r>
      <w:r w:rsidR="00BC7F73">
        <w:rPr>
          <w:rFonts w:ascii="Times New Roman" w:hAnsi="Times New Roman" w:cs="Times New Roman"/>
          <w:sz w:val="24"/>
          <w:szCs w:val="24"/>
        </w:rPr>
        <w:t>os</w:t>
      </w:r>
      <w:r w:rsidRPr="00371707">
        <w:rPr>
          <w:rFonts w:ascii="Times New Roman" w:hAnsi="Times New Roman" w:cs="Times New Roman"/>
          <w:sz w:val="24"/>
          <w:szCs w:val="24"/>
        </w:rPr>
        <w:t xml:space="preserve"> </w:t>
      </w:r>
      <w:r w:rsidR="00BC7F73">
        <w:rPr>
          <w:rFonts w:ascii="Times New Roman" w:hAnsi="Times New Roman" w:cs="Times New Roman"/>
          <w:sz w:val="24"/>
          <w:szCs w:val="24"/>
        </w:rPr>
        <w:t>espermatozoides</w:t>
      </w:r>
      <w:r w:rsidRPr="00371707">
        <w:rPr>
          <w:rFonts w:ascii="Times New Roman" w:hAnsi="Times New Roman" w:cs="Times New Roman"/>
          <w:sz w:val="24"/>
          <w:szCs w:val="24"/>
        </w:rPr>
        <w:t xml:space="preserve"> e que a avaliação da viabilidade em conjunto com o teste de funcionalidade da membrana plasmática (HOST) permite </w:t>
      </w:r>
      <w:r w:rsidR="00BC7F73">
        <w:rPr>
          <w:rFonts w:ascii="Times New Roman" w:hAnsi="Times New Roman" w:cs="Times New Roman"/>
          <w:sz w:val="24"/>
          <w:szCs w:val="24"/>
        </w:rPr>
        <w:t xml:space="preserve">realizar </w:t>
      </w:r>
      <w:r w:rsidRPr="00371707">
        <w:rPr>
          <w:rFonts w:ascii="Times New Roman" w:hAnsi="Times New Roman" w:cs="Times New Roman"/>
          <w:sz w:val="24"/>
          <w:szCs w:val="24"/>
        </w:rPr>
        <w:t>predi</w:t>
      </w:r>
      <w:r w:rsidR="00BC7F73">
        <w:rPr>
          <w:rFonts w:ascii="Times New Roman" w:hAnsi="Times New Roman" w:cs="Times New Roman"/>
          <w:sz w:val="24"/>
          <w:szCs w:val="24"/>
        </w:rPr>
        <w:t>ção</w:t>
      </w:r>
      <w:r w:rsidRPr="00371707">
        <w:rPr>
          <w:rFonts w:ascii="Times New Roman" w:hAnsi="Times New Roman" w:cs="Times New Roman"/>
          <w:sz w:val="24"/>
          <w:szCs w:val="24"/>
        </w:rPr>
        <w:t xml:space="preserve"> sobre a fertilidade das amostras, além </w:t>
      </w:r>
      <w:r w:rsidR="00BC7F73">
        <w:rPr>
          <w:rFonts w:ascii="Times New Roman" w:hAnsi="Times New Roman" w:cs="Times New Roman"/>
          <w:sz w:val="24"/>
          <w:szCs w:val="24"/>
        </w:rPr>
        <w:t>de serem</w:t>
      </w:r>
      <w:r w:rsidRPr="00371707">
        <w:rPr>
          <w:rFonts w:ascii="Times New Roman" w:hAnsi="Times New Roman" w:cs="Times New Roman"/>
          <w:sz w:val="24"/>
          <w:szCs w:val="24"/>
        </w:rPr>
        <w:t xml:space="preserve"> técnicas com metodologia simples e de baixo custo (SANTOS </w:t>
      </w:r>
      <w:r w:rsidRPr="00BC7F73">
        <w:rPr>
          <w:rFonts w:ascii="Times New Roman" w:hAnsi="Times New Roman" w:cs="Times New Roman"/>
          <w:i/>
          <w:iCs/>
          <w:sz w:val="24"/>
          <w:szCs w:val="24"/>
        </w:rPr>
        <w:t>et al.</w:t>
      </w:r>
      <w:r w:rsidRPr="00371707">
        <w:rPr>
          <w:rFonts w:ascii="Times New Roman" w:hAnsi="Times New Roman" w:cs="Times New Roman"/>
          <w:sz w:val="24"/>
          <w:szCs w:val="24"/>
        </w:rPr>
        <w:t>, 2016).</w:t>
      </w:r>
    </w:p>
    <w:p w14:paraId="0D376F4F" w14:textId="5DCAA74C" w:rsidR="006F638D" w:rsidRPr="00371707" w:rsidRDefault="006F638D" w:rsidP="00BC7F73">
      <w:pPr>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bCs/>
          <w:sz w:val="24"/>
          <w:szCs w:val="24"/>
        </w:rPr>
        <w:t>A técnica de imunosexagem causa a “morte” de aproximadamente 50% d</w:t>
      </w:r>
      <w:r w:rsidR="00BC7F73">
        <w:rPr>
          <w:rFonts w:ascii="Times New Roman" w:hAnsi="Times New Roman" w:cs="Times New Roman"/>
          <w:bCs/>
          <w:sz w:val="24"/>
          <w:szCs w:val="24"/>
        </w:rPr>
        <w:t>o</w:t>
      </w:r>
      <w:r w:rsidRPr="00371707">
        <w:rPr>
          <w:rFonts w:ascii="Times New Roman" w:hAnsi="Times New Roman" w:cs="Times New Roman"/>
          <w:bCs/>
          <w:sz w:val="24"/>
          <w:szCs w:val="24"/>
        </w:rPr>
        <w:t xml:space="preserve">s </w:t>
      </w:r>
      <w:r w:rsidR="00BC7F73">
        <w:rPr>
          <w:rFonts w:ascii="Times New Roman" w:hAnsi="Times New Roman" w:cs="Times New Roman"/>
          <w:bCs/>
          <w:sz w:val="24"/>
          <w:szCs w:val="24"/>
        </w:rPr>
        <w:t>espermatozoides,</w:t>
      </w:r>
      <w:r w:rsidRPr="00371707">
        <w:rPr>
          <w:rFonts w:ascii="Times New Roman" w:hAnsi="Times New Roman" w:cs="Times New Roman"/>
          <w:bCs/>
          <w:sz w:val="24"/>
          <w:szCs w:val="24"/>
        </w:rPr>
        <w:t xml:space="preserve"> </w:t>
      </w:r>
      <w:r w:rsidR="00BC7F73">
        <w:rPr>
          <w:rFonts w:ascii="Times New Roman" w:hAnsi="Times New Roman" w:cs="Times New Roman"/>
          <w:bCs/>
          <w:sz w:val="24"/>
          <w:szCs w:val="24"/>
        </w:rPr>
        <w:t xml:space="preserve">correspondendo aos </w:t>
      </w:r>
      <w:r w:rsidRPr="00371707">
        <w:rPr>
          <w:rFonts w:ascii="Times New Roman" w:hAnsi="Times New Roman" w:cs="Times New Roman"/>
          <w:bCs/>
          <w:sz w:val="24"/>
          <w:szCs w:val="24"/>
        </w:rPr>
        <w:t xml:space="preserve">portadores do cromossomo </w:t>
      </w:r>
      <w:r w:rsidR="00BC7F73">
        <w:rPr>
          <w:rFonts w:ascii="Times New Roman" w:hAnsi="Times New Roman" w:cs="Times New Roman"/>
          <w:bCs/>
          <w:sz w:val="24"/>
          <w:szCs w:val="24"/>
        </w:rPr>
        <w:t>“</w:t>
      </w:r>
      <w:r w:rsidRPr="00371707">
        <w:rPr>
          <w:rFonts w:ascii="Times New Roman" w:hAnsi="Times New Roman" w:cs="Times New Roman"/>
          <w:bCs/>
          <w:sz w:val="24"/>
          <w:szCs w:val="24"/>
        </w:rPr>
        <w:t>X</w:t>
      </w:r>
      <w:r w:rsidR="00BC7F73">
        <w:rPr>
          <w:rFonts w:ascii="Times New Roman" w:hAnsi="Times New Roman" w:cs="Times New Roman"/>
          <w:bCs/>
          <w:sz w:val="24"/>
          <w:szCs w:val="24"/>
        </w:rPr>
        <w:t>”</w:t>
      </w:r>
      <w:r w:rsidRPr="00371707">
        <w:rPr>
          <w:rFonts w:ascii="Times New Roman" w:hAnsi="Times New Roman" w:cs="Times New Roman"/>
          <w:bCs/>
          <w:sz w:val="24"/>
          <w:szCs w:val="24"/>
        </w:rPr>
        <w:t xml:space="preserve"> (MATTA, 2003).</w:t>
      </w:r>
    </w:p>
    <w:p w14:paraId="6A5D9DD7" w14:textId="3F17E5D4" w:rsidR="009522C6" w:rsidRPr="00371707" w:rsidRDefault="009522C6" w:rsidP="00BC7F73">
      <w:pPr>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bCs/>
          <w:sz w:val="24"/>
          <w:szCs w:val="24"/>
        </w:rPr>
        <w:t xml:space="preserve">Neste estudo, </w:t>
      </w:r>
      <w:r w:rsidRPr="00371707">
        <w:rPr>
          <w:rFonts w:ascii="Times New Roman" w:hAnsi="Times New Roman" w:cs="Times New Roman"/>
          <w:sz w:val="24"/>
          <w:szCs w:val="24"/>
        </w:rPr>
        <w:t xml:space="preserve">foi observado que os dados </w:t>
      </w:r>
      <w:r w:rsidR="00BC7F73">
        <w:rPr>
          <w:rFonts w:ascii="Times New Roman" w:hAnsi="Times New Roman" w:cs="Times New Roman"/>
          <w:sz w:val="24"/>
          <w:szCs w:val="24"/>
        </w:rPr>
        <w:t xml:space="preserve">se </w:t>
      </w:r>
      <w:r w:rsidRPr="00371707">
        <w:rPr>
          <w:rFonts w:ascii="Times New Roman" w:hAnsi="Times New Roman" w:cs="Times New Roman"/>
          <w:sz w:val="24"/>
          <w:szCs w:val="24"/>
        </w:rPr>
        <w:t xml:space="preserve">apresentaram um pouco acima do esperado </w:t>
      </w:r>
      <w:r w:rsidR="00BC7F73">
        <w:rPr>
          <w:rFonts w:ascii="Times New Roman" w:hAnsi="Times New Roman" w:cs="Times New Roman"/>
          <w:sz w:val="24"/>
          <w:szCs w:val="24"/>
        </w:rPr>
        <w:t>(~</w:t>
      </w:r>
      <w:r w:rsidRPr="00371707">
        <w:rPr>
          <w:rFonts w:ascii="Times New Roman" w:hAnsi="Times New Roman" w:cs="Times New Roman"/>
          <w:sz w:val="24"/>
          <w:szCs w:val="24"/>
        </w:rPr>
        <w:t xml:space="preserve"> 50%</w:t>
      </w:r>
      <w:r w:rsidR="00BC7F73">
        <w:rPr>
          <w:rFonts w:ascii="Times New Roman" w:hAnsi="Times New Roman" w:cs="Times New Roman"/>
          <w:sz w:val="24"/>
          <w:szCs w:val="24"/>
        </w:rPr>
        <w:t>)</w:t>
      </w:r>
      <w:r w:rsidRPr="00371707">
        <w:rPr>
          <w:rFonts w:ascii="Times New Roman" w:hAnsi="Times New Roman" w:cs="Times New Roman"/>
          <w:sz w:val="24"/>
          <w:szCs w:val="24"/>
        </w:rPr>
        <w:t xml:space="preserve">, segundo o mecanismo da técnica de imunosexagem. No entanto, estudos </w:t>
      </w:r>
      <w:r w:rsidRPr="00371707">
        <w:rPr>
          <w:rFonts w:ascii="Times New Roman" w:hAnsi="Times New Roman" w:cs="Times New Roman"/>
          <w:i/>
          <w:iCs/>
          <w:sz w:val="24"/>
          <w:szCs w:val="24"/>
        </w:rPr>
        <w:t>in vivo</w:t>
      </w:r>
      <w:r w:rsidRPr="00371707">
        <w:rPr>
          <w:rFonts w:ascii="Times New Roman" w:hAnsi="Times New Roman" w:cs="Times New Roman"/>
          <w:sz w:val="24"/>
          <w:szCs w:val="24"/>
        </w:rPr>
        <w:t xml:space="preserve"> já realizados em outras espécies como bovinos e suínos, verific</w:t>
      </w:r>
      <w:r w:rsidR="00BC7F73">
        <w:rPr>
          <w:rFonts w:ascii="Times New Roman" w:hAnsi="Times New Roman" w:cs="Times New Roman"/>
          <w:sz w:val="24"/>
          <w:szCs w:val="24"/>
        </w:rPr>
        <w:t>aram</w:t>
      </w:r>
      <w:r w:rsidRPr="00371707">
        <w:rPr>
          <w:rFonts w:ascii="Times New Roman" w:hAnsi="Times New Roman" w:cs="Times New Roman"/>
          <w:sz w:val="24"/>
          <w:szCs w:val="24"/>
        </w:rPr>
        <w:t xml:space="preserve"> uma eficácia variando entre 70-80% do sexo desejado (BRITO </w:t>
      </w:r>
      <w:r w:rsidRPr="00244BE4">
        <w:rPr>
          <w:rFonts w:ascii="Times New Roman" w:hAnsi="Times New Roman" w:cs="Times New Roman"/>
          <w:i/>
          <w:iCs/>
          <w:sz w:val="24"/>
          <w:szCs w:val="24"/>
        </w:rPr>
        <w:t>et al.</w:t>
      </w:r>
      <w:r w:rsidRPr="00371707">
        <w:rPr>
          <w:rFonts w:ascii="Times New Roman" w:hAnsi="Times New Roman" w:cs="Times New Roman"/>
          <w:sz w:val="24"/>
          <w:szCs w:val="24"/>
        </w:rPr>
        <w:t>, 2018).</w:t>
      </w:r>
      <w:r w:rsidR="00FE031C" w:rsidRPr="00371707">
        <w:rPr>
          <w:rFonts w:ascii="Times New Roman" w:hAnsi="Times New Roman" w:cs="Times New Roman"/>
          <w:sz w:val="24"/>
          <w:szCs w:val="24"/>
        </w:rPr>
        <w:t xml:space="preserve"> </w:t>
      </w:r>
      <w:r w:rsidRPr="00371707">
        <w:rPr>
          <w:rFonts w:ascii="Times New Roman" w:hAnsi="Times New Roman" w:cs="Times New Roman"/>
          <w:sz w:val="24"/>
          <w:szCs w:val="24"/>
        </w:rPr>
        <w:t xml:space="preserve">Logo, pode-se sugerir que esse percentual um pouco acima possa ser um dos fatores que estejam interferindo nessas taxas de eficácia. </w:t>
      </w:r>
      <w:r w:rsidR="00FE031C" w:rsidRPr="00371707">
        <w:rPr>
          <w:rFonts w:ascii="Times New Roman" w:hAnsi="Times New Roman" w:cs="Times New Roman"/>
          <w:sz w:val="24"/>
          <w:szCs w:val="24"/>
        </w:rPr>
        <w:t>No entanto,</w:t>
      </w:r>
      <w:r w:rsidR="00CC7029" w:rsidRPr="00371707">
        <w:rPr>
          <w:rFonts w:ascii="Times New Roman" w:hAnsi="Times New Roman" w:cs="Times New Roman"/>
          <w:sz w:val="24"/>
          <w:szCs w:val="24"/>
        </w:rPr>
        <w:t xml:space="preserve"> vale ressaltar que </w:t>
      </w:r>
      <w:r w:rsidR="00244BE4">
        <w:rPr>
          <w:rFonts w:ascii="Times New Roman" w:hAnsi="Times New Roman" w:cs="Times New Roman"/>
          <w:sz w:val="24"/>
          <w:szCs w:val="24"/>
        </w:rPr>
        <w:t xml:space="preserve">os dados do presente </w:t>
      </w:r>
      <w:r w:rsidR="00CC7029" w:rsidRPr="00371707">
        <w:rPr>
          <w:rFonts w:ascii="Times New Roman" w:hAnsi="Times New Roman" w:cs="Times New Roman"/>
          <w:sz w:val="24"/>
          <w:szCs w:val="24"/>
        </w:rPr>
        <w:t>estudo são preliminares</w:t>
      </w:r>
      <w:r w:rsidR="00244BE4">
        <w:rPr>
          <w:rFonts w:ascii="Times New Roman" w:hAnsi="Times New Roman" w:cs="Times New Roman"/>
          <w:sz w:val="24"/>
          <w:szCs w:val="24"/>
        </w:rPr>
        <w:t>,</w:t>
      </w:r>
      <w:r w:rsidR="00CC7029" w:rsidRPr="00371707">
        <w:rPr>
          <w:rFonts w:ascii="Times New Roman" w:hAnsi="Times New Roman" w:cs="Times New Roman"/>
          <w:sz w:val="24"/>
          <w:szCs w:val="24"/>
        </w:rPr>
        <w:t xml:space="preserve"> e que o </w:t>
      </w:r>
      <w:r w:rsidR="00244BE4">
        <w:rPr>
          <w:rFonts w:ascii="Times New Roman" w:hAnsi="Times New Roman" w:cs="Times New Roman"/>
          <w:sz w:val="24"/>
          <w:szCs w:val="24"/>
        </w:rPr>
        <w:t>“</w:t>
      </w:r>
      <w:r w:rsidR="00CC7029" w:rsidRPr="00371707">
        <w:rPr>
          <w:rFonts w:ascii="Times New Roman" w:hAnsi="Times New Roman" w:cs="Times New Roman"/>
          <w:sz w:val="24"/>
          <w:szCs w:val="24"/>
        </w:rPr>
        <w:t>N</w:t>
      </w:r>
      <w:r w:rsidR="00244BE4">
        <w:rPr>
          <w:rFonts w:ascii="Times New Roman" w:hAnsi="Times New Roman" w:cs="Times New Roman"/>
          <w:sz w:val="24"/>
          <w:szCs w:val="24"/>
        </w:rPr>
        <w:t>”</w:t>
      </w:r>
      <w:r w:rsidR="00CC7029" w:rsidRPr="00371707">
        <w:rPr>
          <w:rFonts w:ascii="Times New Roman" w:hAnsi="Times New Roman" w:cs="Times New Roman"/>
          <w:sz w:val="24"/>
          <w:szCs w:val="24"/>
        </w:rPr>
        <w:t xml:space="preserve"> amostral é pequeno, sugerindo também </w:t>
      </w:r>
      <w:r w:rsidR="00FE031C" w:rsidRPr="00371707">
        <w:rPr>
          <w:rFonts w:ascii="Times New Roman" w:hAnsi="Times New Roman" w:cs="Times New Roman"/>
          <w:sz w:val="24"/>
          <w:szCs w:val="24"/>
        </w:rPr>
        <w:t xml:space="preserve">que esse percentual acima do esperado também pode estar relacionado </w:t>
      </w:r>
      <w:r w:rsidR="00244BE4">
        <w:rPr>
          <w:rFonts w:ascii="Times New Roman" w:hAnsi="Times New Roman" w:cs="Times New Roman"/>
          <w:sz w:val="24"/>
          <w:szCs w:val="24"/>
        </w:rPr>
        <w:t>à</w:t>
      </w:r>
      <w:r w:rsidR="00FE031C" w:rsidRPr="00371707">
        <w:rPr>
          <w:rFonts w:ascii="Times New Roman" w:hAnsi="Times New Roman" w:cs="Times New Roman"/>
          <w:sz w:val="24"/>
          <w:szCs w:val="24"/>
        </w:rPr>
        <w:t xml:space="preserve"> variação individual dos animais</w:t>
      </w:r>
      <w:r w:rsidR="00CC7029" w:rsidRPr="00371707">
        <w:rPr>
          <w:rFonts w:ascii="Times New Roman" w:hAnsi="Times New Roman" w:cs="Times New Roman"/>
          <w:sz w:val="24"/>
          <w:szCs w:val="24"/>
        </w:rPr>
        <w:t>.</w:t>
      </w:r>
    </w:p>
    <w:p w14:paraId="41616C7A" w14:textId="2E81377B" w:rsidR="00FE031C" w:rsidRPr="00371707" w:rsidRDefault="00FE031C" w:rsidP="00BC7F73">
      <w:pPr>
        <w:spacing w:after="0" w:line="360" w:lineRule="auto"/>
        <w:ind w:firstLine="851"/>
        <w:jc w:val="both"/>
        <w:rPr>
          <w:rFonts w:ascii="Times New Roman" w:hAnsi="Times New Roman" w:cs="Times New Roman"/>
          <w:sz w:val="24"/>
          <w:szCs w:val="24"/>
        </w:rPr>
      </w:pPr>
      <w:r w:rsidRPr="00371707">
        <w:rPr>
          <w:rFonts w:ascii="Times New Roman" w:hAnsi="Times New Roman" w:cs="Times New Roman"/>
          <w:sz w:val="24"/>
          <w:szCs w:val="24"/>
        </w:rPr>
        <w:t xml:space="preserve">Quanto </w:t>
      </w:r>
      <w:r w:rsidR="00244BE4">
        <w:rPr>
          <w:rFonts w:ascii="Times New Roman" w:hAnsi="Times New Roman" w:cs="Times New Roman"/>
          <w:sz w:val="24"/>
          <w:szCs w:val="24"/>
        </w:rPr>
        <w:t>à</w:t>
      </w:r>
      <w:r w:rsidRPr="00371707">
        <w:rPr>
          <w:rFonts w:ascii="Times New Roman" w:hAnsi="Times New Roman" w:cs="Times New Roman"/>
          <w:sz w:val="24"/>
          <w:szCs w:val="24"/>
        </w:rPr>
        <w:t xml:space="preserve"> atividade mitocondrial, </w:t>
      </w:r>
      <w:r w:rsidR="00C81920" w:rsidRPr="00371707">
        <w:rPr>
          <w:rFonts w:ascii="Times New Roman" w:hAnsi="Times New Roman" w:cs="Times New Roman"/>
          <w:sz w:val="24"/>
          <w:szCs w:val="24"/>
        </w:rPr>
        <w:t xml:space="preserve">uma estreita relação </w:t>
      </w:r>
      <w:r w:rsidR="00244BE4">
        <w:rPr>
          <w:rFonts w:ascii="Times New Roman" w:hAnsi="Times New Roman" w:cs="Times New Roman"/>
          <w:sz w:val="24"/>
          <w:szCs w:val="24"/>
        </w:rPr>
        <w:t xml:space="preserve">desta </w:t>
      </w:r>
      <w:r w:rsidR="00C81920" w:rsidRPr="00371707">
        <w:rPr>
          <w:rFonts w:ascii="Times New Roman" w:hAnsi="Times New Roman" w:cs="Times New Roman"/>
          <w:sz w:val="24"/>
          <w:szCs w:val="24"/>
        </w:rPr>
        <w:t>com a motilidade espermática já foi observada</w:t>
      </w:r>
      <w:r w:rsidR="00244BE4">
        <w:rPr>
          <w:rFonts w:ascii="Times New Roman" w:hAnsi="Times New Roman" w:cs="Times New Roman"/>
          <w:sz w:val="24"/>
          <w:szCs w:val="24"/>
        </w:rPr>
        <w:t>.</w:t>
      </w:r>
      <w:r w:rsidR="00C81920" w:rsidRPr="00371707">
        <w:rPr>
          <w:rFonts w:ascii="Times New Roman" w:hAnsi="Times New Roman" w:cs="Times New Roman"/>
          <w:sz w:val="24"/>
          <w:szCs w:val="24"/>
        </w:rPr>
        <w:t xml:space="preserve"> </w:t>
      </w:r>
      <w:r w:rsidR="00244BE4">
        <w:rPr>
          <w:rFonts w:ascii="Times New Roman" w:hAnsi="Times New Roman" w:cs="Times New Roman"/>
          <w:sz w:val="24"/>
          <w:szCs w:val="24"/>
        </w:rPr>
        <w:t>E</w:t>
      </w:r>
      <w:r w:rsidR="00C81920" w:rsidRPr="00371707">
        <w:rPr>
          <w:rFonts w:ascii="Times New Roman" w:hAnsi="Times New Roman" w:cs="Times New Roman"/>
          <w:sz w:val="24"/>
          <w:szCs w:val="24"/>
        </w:rPr>
        <w:t>studos relacionam as disfunções mitocondriais causadas pela criopreservação espermática ao estresse oxidativo e à diminuição da atividade mitocondrial (</w:t>
      </w:r>
      <w:r w:rsidR="00244BE4" w:rsidRPr="00244BE4">
        <w:rPr>
          <w:rFonts w:ascii="Times New Roman" w:hAnsi="Times New Roman" w:cs="Times New Roman"/>
          <w:noProof/>
          <w:sz w:val="24"/>
          <w:szCs w:val="24"/>
        </w:rPr>
        <w:t>O’CONNELL; MCCLURE; LEWIS</w:t>
      </w:r>
      <w:r w:rsidR="00C81920" w:rsidRPr="00371707">
        <w:rPr>
          <w:rFonts w:ascii="Times New Roman" w:hAnsi="Times New Roman" w:cs="Times New Roman"/>
          <w:sz w:val="24"/>
          <w:szCs w:val="24"/>
        </w:rPr>
        <w:t>, 2002), o que não foi observado nesse estudo.</w:t>
      </w:r>
    </w:p>
    <w:p w14:paraId="737028FE" w14:textId="7054BA84" w:rsidR="00C81920" w:rsidRPr="00371707" w:rsidRDefault="00C81920" w:rsidP="00244BE4">
      <w:pPr>
        <w:spacing w:after="0" w:line="360" w:lineRule="auto"/>
        <w:jc w:val="both"/>
        <w:rPr>
          <w:rFonts w:ascii="Times New Roman" w:hAnsi="Times New Roman" w:cs="Times New Roman"/>
          <w:sz w:val="24"/>
          <w:szCs w:val="24"/>
        </w:rPr>
      </w:pPr>
    </w:p>
    <w:p w14:paraId="0D9693C8" w14:textId="706BD250" w:rsidR="00433058" w:rsidRPr="00371707" w:rsidRDefault="00433058" w:rsidP="00371707">
      <w:pPr>
        <w:spacing w:after="0" w:line="360" w:lineRule="auto"/>
        <w:jc w:val="center"/>
        <w:rPr>
          <w:rFonts w:ascii="Times New Roman" w:hAnsi="Times New Roman" w:cs="Times New Roman"/>
          <w:b/>
          <w:bCs/>
          <w:sz w:val="24"/>
          <w:szCs w:val="24"/>
        </w:rPr>
      </w:pPr>
      <w:r w:rsidRPr="00371707">
        <w:rPr>
          <w:rFonts w:ascii="Times New Roman" w:hAnsi="Times New Roman" w:cs="Times New Roman"/>
          <w:b/>
          <w:bCs/>
          <w:sz w:val="24"/>
          <w:szCs w:val="24"/>
        </w:rPr>
        <w:t>CONCLUSÕES</w:t>
      </w:r>
    </w:p>
    <w:p w14:paraId="7856EC2C" w14:textId="768B5F5D" w:rsidR="00445838" w:rsidRPr="00371707" w:rsidRDefault="00244BE4" w:rsidP="00BC7F73">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CC7029" w:rsidRPr="00371707">
        <w:rPr>
          <w:rFonts w:ascii="Times New Roman" w:hAnsi="Times New Roman" w:cs="Times New Roman"/>
          <w:sz w:val="24"/>
          <w:szCs w:val="24"/>
        </w:rPr>
        <w:t xml:space="preserve"> técnica de imuno</w:t>
      </w:r>
      <w:r>
        <w:rPr>
          <w:rFonts w:ascii="Times New Roman" w:hAnsi="Times New Roman" w:cs="Times New Roman"/>
          <w:sz w:val="24"/>
          <w:szCs w:val="24"/>
        </w:rPr>
        <w:t>s</w:t>
      </w:r>
      <w:r w:rsidR="00CC7029" w:rsidRPr="00371707">
        <w:rPr>
          <w:rFonts w:ascii="Times New Roman" w:hAnsi="Times New Roman" w:cs="Times New Roman"/>
          <w:sz w:val="24"/>
          <w:szCs w:val="24"/>
        </w:rPr>
        <w:t xml:space="preserve">sexagem associada </w:t>
      </w:r>
      <w:r>
        <w:rPr>
          <w:rFonts w:ascii="Times New Roman" w:hAnsi="Times New Roman" w:cs="Times New Roman"/>
          <w:sz w:val="24"/>
          <w:szCs w:val="24"/>
        </w:rPr>
        <w:t>à</w:t>
      </w:r>
      <w:r w:rsidR="00CC7029" w:rsidRPr="00371707">
        <w:rPr>
          <w:rFonts w:ascii="Times New Roman" w:hAnsi="Times New Roman" w:cs="Times New Roman"/>
          <w:sz w:val="24"/>
          <w:szCs w:val="24"/>
        </w:rPr>
        <w:t xml:space="preserve"> criopreservação </w:t>
      </w:r>
      <w:r>
        <w:rPr>
          <w:rFonts w:ascii="Times New Roman" w:hAnsi="Times New Roman" w:cs="Times New Roman"/>
          <w:sz w:val="24"/>
          <w:szCs w:val="24"/>
        </w:rPr>
        <w:t>utilizando ACP-102c</w:t>
      </w:r>
      <w:r w:rsidR="00CC7029" w:rsidRPr="00371707">
        <w:rPr>
          <w:rFonts w:ascii="Times New Roman" w:hAnsi="Times New Roman" w:cs="Times New Roman"/>
          <w:sz w:val="24"/>
          <w:szCs w:val="24"/>
        </w:rPr>
        <w:t xml:space="preserve"> </w:t>
      </w:r>
      <w:r w:rsidR="00A4328A" w:rsidRPr="00371707">
        <w:rPr>
          <w:rFonts w:ascii="Times New Roman" w:hAnsi="Times New Roman" w:cs="Times New Roman"/>
          <w:sz w:val="24"/>
          <w:szCs w:val="24"/>
        </w:rPr>
        <w:t>mostrou-se eficaz para o sêmen ovino. No entanto, são necessários mais estudos para validação e aprimoramento da técnica.</w:t>
      </w:r>
    </w:p>
    <w:p w14:paraId="4F90A0EF" w14:textId="52D1E984" w:rsidR="00403D5A" w:rsidRPr="00371707" w:rsidRDefault="00403D5A" w:rsidP="00371707">
      <w:pPr>
        <w:spacing w:after="0" w:line="360" w:lineRule="auto"/>
        <w:jc w:val="both"/>
        <w:rPr>
          <w:rFonts w:ascii="Times New Roman" w:hAnsi="Times New Roman" w:cs="Times New Roman"/>
          <w:sz w:val="24"/>
          <w:szCs w:val="24"/>
        </w:rPr>
      </w:pPr>
    </w:p>
    <w:p w14:paraId="213C9D2B" w14:textId="0F996BF8" w:rsidR="00433058" w:rsidRPr="00371707" w:rsidRDefault="00433058" w:rsidP="00371707">
      <w:pPr>
        <w:spacing w:after="0" w:line="360" w:lineRule="auto"/>
        <w:jc w:val="center"/>
        <w:rPr>
          <w:rFonts w:ascii="Times New Roman" w:hAnsi="Times New Roman" w:cs="Times New Roman"/>
          <w:b/>
          <w:bCs/>
          <w:sz w:val="24"/>
          <w:szCs w:val="24"/>
          <w:lang w:val="fr-FR"/>
        </w:rPr>
      </w:pPr>
      <w:r w:rsidRPr="00371707">
        <w:rPr>
          <w:rFonts w:ascii="Times New Roman" w:hAnsi="Times New Roman" w:cs="Times New Roman"/>
          <w:b/>
          <w:bCs/>
          <w:sz w:val="24"/>
          <w:szCs w:val="24"/>
          <w:lang w:val="fr-FR"/>
        </w:rPr>
        <w:t>REFERÊNCIAS</w:t>
      </w:r>
    </w:p>
    <w:p w14:paraId="1B460E77" w14:textId="4667CAF4" w:rsidR="00445838" w:rsidRPr="00371707" w:rsidRDefault="00445838" w:rsidP="00371707">
      <w:pPr>
        <w:autoSpaceDE w:val="0"/>
        <w:autoSpaceDN w:val="0"/>
        <w:adjustRightInd w:val="0"/>
        <w:spacing w:after="0" w:line="360" w:lineRule="auto"/>
        <w:contextualSpacing/>
        <w:jc w:val="both"/>
        <w:rPr>
          <w:rFonts w:ascii="Times New Roman" w:eastAsia="Times New Roman" w:hAnsi="Times New Roman" w:cs="Times New Roman"/>
          <w:sz w:val="24"/>
          <w:szCs w:val="24"/>
          <w:lang w:val="fr-FR"/>
        </w:rPr>
      </w:pPr>
      <w:r w:rsidRPr="00371707">
        <w:rPr>
          <w:rFonts w:ascii="Times New Roman" w:eastAsia="Times New Roman" w:hAnsi="Times New Roman" w:cs="Times New Roman"/>
          <w:sz w:val="24"/>
          <w:szCs w:val="24"/>
          <w:lang w:val="fr-FR"/>
        </w:rPr>
        <w:lastRenderedPageBreak/>
        <w:t>BARIL, G.</w:t>
      </w:r>
      <w:r w:rsidR="00244BE4">
        <w:rPr>
          <w:rFonts w:ascii="Times New Roman" w:eastAsia="Times New Roman" w:hAnsi="Times New Roman" w:cs="Times New Roman"/>
          <w:sz w:val="24"/>
          <w:szCs w:val="24"/>
          <w:lang w:val="fr-FR"/>
        </w:rPr>
        <w:t xml:space="preserve"> </w:t>
      </w:r>
      <w:r w:rsidR="00244BE4" w:rsidRPr="00244BE4">
        <w:rPr>
          <w:rFonts w:ascii="Times New Roman" w:eastAsia="Times New Roman" w:hAnsi="Times New Roman" w:cs="Times New Roman"/>
          <w:i/>
          <w:iCs/>
          <w:sz w:val="24"/>
          <w:szCs w:val="24"/>
          <w:lang w:val="fr-FR"/>
        </w:rPr>
        <w:t>et al</w:t>
      </w:r>
      <w:r w:rsidRPr="00371707">
        <w:rPr>
          <w:rFonts w:ascii="Times New Roman" w:eastAsia="Times New Roman" w:hAnsi="Times New Roman" w:cs="Times New Roman"/>
          <w:sz w:val="24"/>
          <w:szCs w:val="24"/>
          <w:lang w:val="fr-FR"/>
        </w:rPr>
        <w:t>. Manuel de formation pour I’insémination artificielle chez les ovins et les caprins, p.121-170, 1993.</w:t>
      </w:r>
    </w:p>
    <w:p w14:paraId="3CD3556D" w14:textId="3E526650" w:rsidR="00445838" w:rsidRPr="00371707" w:rsidRDefault="00445838" w:rsidP="00371707">
      <w:pPr>
        <w:tabs>
          <w:tab w:val="left" w:pos="0"/>
        </w:tabs>
        <w:spacing w:after="0" w:line="360" w:lineRule="auto"/>
        <w:jc w:val="both"/>
        <w:rPr>
          <w:rFonts w:ascii="Times New Roman" w:hAnsi="Times New Roman" w:cs="Times New Roman"/>
          <w:sz w:val="24"/>
          <w:szCs w:val="24"/>
        </w:rPr>
      </w:pPr>
      <w:r w:rsidRPr="00371707">
        <w:rPr>
          <w:rFonts w:ascii="Times New Roman" w:hAnsi="Times New Roman" w:cs="Times New Roman"/>
          <w:sz w:val="24"/>
          <w:szCs w:val="24"/>
        </w:rPr>
        <w:t>BRITO, B.F. Criopreservação de sêmen ovino em meio à base de água de coco em pó (ACP-102c) adicionada de óleo de coco extra virgem. 2017. 64</w:t>
      </w:r>
      <w:r w:rsidR="00166C08" w:rsidRPr="00371707">
        <w:rPr>
          <w:rFonts w:ascii="Times New Roman" w:hAnsi="Times New Roman" w:cs="Times New Roman"/>
          <w:sz w:val="24"/>
          <w:szCs w:val="24"/>
        </w:rPr>
        <w:t>p</w:t>
      </w:r>
      <w:r w:rsidRPr="00371707">
        <w:rPr>
          <w:rFonts w:ascii="Times New Roman" w:hAnsi="Times New Roman" w:cs="Times New Roman"/>
          <w:sz w:val="24"/>
          <w:szCs w:val="24"/>
        </w:rPr>
        <w:t>. Dissertação (Mestrado em Ciências Veterinárias</w:t>
      </w:r>
      <w:r w:rsidR="00166C08" w:rsidRPr="00371707">
        <w:rPr>
          <w:rFonts w:ascii="Times New Roman" w:hAnsi="Times New Roman" w:cs="Times New Roman"/>
          <w:sz w:val="24"/>
          <w:szCs w:val="24"/>
        </w:rPr>
        <w:t>)</w:t>
      </w:r>
      <w:r w:rsidRPr="00371707">
        <w:rPr>
          <w:rFonts w:ascii="Times New Roman" w:hAnsi="Times New Roman" w:cs="Times New Roman"/>
          <w:sz w:val="24"/>
          <w:szCs w:val="24"/>
        </w:rPr>
        <w:t xml:space="preserve"> </w:t>
      </w:r>
      <w:r w:rsidR="00166C08" w:rsidRPr="00371707">
        <w:rPr>
          <w:rFonts w:ascii="Times New Roman" w:hAnsi="Times New Roman" w:cs="Times New Roman"/>
          <w:sz w:val="24"/>
          <w:szCs w:val="24"/>
        </w:rPr>
        <w:t xml:space="preserve">- </w:t>
      </w:r>
      <w:r w:rsidRPr="00371707">
        <w:rPr>
          <w:rFonts w:ascii="Times New Roman" w:hAnsi="Times New Roman" w:cs="Times New Roman"/>
          <w:sz w:val="24"/>
          <w:szCs w:val="24"/>
        </w:rPr>
        <w:t>Programa de Pós-Graduação em Ciências Veterinárias, Universidade Estadual do Ceará</w:t>
      </w:r>
      <w:r w:rsidR="00244BE4">
        <w:rPr>
          <w:rFonts w:ascii="Times New Roman" w:hAnsi="Times New Roman" w:cs="Times New Roman"/>
          <w:sz w:val="24"/>
          <w:szCs w:val="24"/>
        </w:rPr>
        <w:t>, Fortaleza, 2017.</w:t>
      </w:r>
    </w:p>
    <w:p w14:paraId="609DDE63" w14:textId="45B72059" w:rsidR="009522C6" w:rsidRPr="00371707" w:rsidRDefault="009522C6" w:rsidP="00371707">
      <w:pPr>
        <w:spacing w:after="0" w:line="360" w:lineRule="auto"/>
        <w:jc w:val="both"/>
        <w:rPr>
          <w:rFonts w:ascii="Times New Roman" w:hAnsi="Times New Roman" w:cs="Times New Roman"/>
          <w:sz w:val="24"/>
          <w:szCs w:val="24"/>
        </w:rPr>
      </w:pPr>
      <w:r w:rsidRPr="00371707">
        <w:rPr>
          <w:rFonts w:ascii="Times New Roman" w:hAnsi="Times New Roman" w:cs="Times New Roman"/>
          <w:sz w:val="24"/>
          <w:szCs w:val="24"/>
        </w:rPr>
        <w:t>BRITO, B.F.</w:t>
      </w:r>
      <w:r w:rsidR="00244BE4">
        <w:rPr>
          <w:rFonts w:ascii="Times New Roman" w:hAnsi="Times New Roman" w:cs="Times New Roman"/>
          <w:sz w:val="24"/>
          <w:szCs w:val="24"/>
        </w:rPr>
        <w:t xml:space="preserve"> </w:t>
      </w:r>
      <w:r w:rsidR="00244BE4" w:rsidRPr="00244BE4">
        <w:rPr>
          <w:rFonts w:ascii="Times New Roman" w:hAnsi="Times New Roman" w:cs="Times New Roman"/>
          <w:i/>
          <w:iCs/>
          <w:sz w:val="24"/>
          <w:szCs w:val="24"/>
        </w:rPr>
        <w:t>et al</w:t>
      </w:r>
      <w:r w:rsidR="00166C08" w:rsidRPr="00244BE4">
        <w:rPr>
          <w:rFonts w:ascii="Times New Roman" w:hAnsi="Times New Roman" w:cs="Times New Roman"/>
          <w:i/>
          <w:iCs/>
          <w:sz w:val="24"/>
          <w:szCs w:val="24"/>
        </w:rPr>
        <w:t>.</w:t>
      </w:r>
      <w:r w:rsidRPr="00371707">
        <w:rPr>
          <w:rFonts w:ascii="Times New Roman" w:hAnsi="Times New Roman" w:cs="Times New Roman"/>
          <w:sz w:val="24"/>
          <w:szCs w:val="24"/>
        </w:rPr>
        <w:t xml:space="preserve"> Nova biotécnica de imunosexagem de espermatozoides de ruminantes. Revista Brasileira de Reprodução Animal, v.42,</w:t>
      </w:r>
      <w:r w:rsidR="00244BE4">
        <w:rPr>
          <w:rFonts w:ascii="Times New Roman" w:hAnsi="Times New Roman" w:cs="Times New Roman"/>
          <w:sz w:val="24"/>
          <w:szCs w:val="24"/>
        </w:rPr>
        <w:t xml:space="preserve"> </w:t>
      </w:r>
      <w:r w:rsidRPr="00371707">
        <w:rPr>
          <w:rFonts w:ascii="Times New Roman" w:hAnsi="Times New Roman" w:cs="Times New Roman"/>
          <w:sz w:val="24"/>
          <w:szCs w:val="24"/>
        </w:rPr>
        <w:t>n.3-4, p.90-95, 2018.</w:t>
      </w:r>
    </w:p>
    <w:p w14:paraId="66ACE730" w14:textId="16DEE734" w:rsidR="006C11A4" w:rsidRPr="00371707" w:rsidRDefault="006C11A4" w:rsidP="00371707">
      <w:pPr>
        <w:autoSpaceDE w:val="0"/>
        <w:autoSpaceDN w:val="0"/>
        <w:adjustRightInd w:val="0"/>
        <w:spacing w:after="0" w:line="360" w:lineRule="auto"/>
        <w:jc w:val="both"/>
        <w:rPr>
          <w:rFonts w:ascii="Times New Roman" w:hAnsi="Times New Roman" w:cs="Times New Roman"/>
          <w:sz w:val="24"/>
          <w:szCs w:val="24"/>
        </w:rPr>
      </w:pPr>
      <w:r w:rsidRPr="00371707">
        <w:rPr>
          <w:rFonts w:ascii="Times New Roman" w:hAnsi="Times New Roman" w:cs="Times New Roman"/>
          <w:sz w:val="24"/>
          <w:szCs w:val="24"/>
        </w:rPr>
        <w:t>BRITO, B.F.</w:t>
      </w:r>
      <w:r w:rsidR="00244BE4">
        <w:rPr>
          <w:rFonts w:ascii="Times New Roman" w:hAnsi="Times New Roman" w:cs="Times New Roman"/>
          <w:sz w:val="24"/>
          <w:szCs w:val="24"/>
        </w:rPr>
        <w:t xml:space="preserve"> </w:t>
      </w:r>
      <w:r w:rsidR="00244BE4" w:rsidRPr="00244BE4">
        <w:rPr>
          <w:rFonts w:ascii="Times New Roman" w:hAnsi="Times New Roman" w:cs="Times New Roman"/>
          <w:i/>
          <w:iCs/>
          <w:sz w:val="24"/>
          <w:szCs w:val="24"/>
        </w:rPr>
        <w:t>et al</w:t>
      </w:r>
      <w:r w:rsidR="00166C08" w:rsidRPr="00371707">
        <w:rPr>
          <w:rFonts w:ascii="Times New Roman" w:hAnsi="Times New Roman" w:cs="Times New Roman"/>
          <w:sz w:val="24"/>
          <w:szCs w:val="24"/>
        </w:rPr>
        <w:t xml:space="preserve">. </w:t>
      </w:r>
      <w:r w:rsidRPr="00371707">
        <w:rPr>
          <w:rFonts w:ascii="Times New Roman" w:hAnsi="Times New Roman" w:cs="Times New Roman"/>
          <w:sz w:val="24"/>
          <w:szCs w:val="24"/>
        </w:rPr>
        <w:t xml:space="preserve">Influência do meio de conservação à base de água de coco em pó (ACP-102c) na manutenção da atividade mitocondrial de espermatozoides ovinos criopreservado. Acta </w:t>
      </w:r>
      <w:proofErr w:type="spellStart"/>
      <w:r w:rsidRPr="00371707">
        <w:rPr>
          <w:rFonts w:ascii="Times New Roman" w:hAnsi="Times New Roman" w:cs="Times New Roman"/>
          <w:sz w:val="24"/>
          <w:szCs w:val="24"/>
        </w:rPr>
        <w:t>Scientiae</w:t>
      </w:r>
      <w:proofErr w:type="spellEnd"/>
      <w:r w:rsidRPr="00371707">
        <w:rPr>
          <w:rFonts w:ascii="Times New Roman" w:hAnsi="Times New Roman" w:cs="Times New Roman"/>
          <w:sz w:val="24"/>
          <w:szCs w:val="24"/>
        </w:rPr>
        <w:t xml:space="preserve"> </w:t>
      </w:r>
      <w:proofErr w:type="spellStart"/>
      <w:r w:rsidRPr="00371707">
        <w:rPr>
          <w:rFonts w:ascii="Times New Roman" w:hAnsi="Times New Roman" w:cs="Times New Roman"/>
          <w:sz w:val="24"/>
          <w:szCs w:val="24"/>
        </w:rPr>
        <w:t>Veterinariae</w:t>
      </w:r>
      <w:proofErr w:type="spellEnd"/>
      <w:r w:rsidRPr="00371707">
        <w:rPr>
          <w:rFonts w:ascii="Times New Roman" w:hAnsi="Times New Roman" w:cs="Times New Roman"/>
          <w:sz w:val="24"/>
          <w:szCs w:val="24"/>
        </w:rPr>
        <w:t>, v.47, supl.1715, p.1-7, 2019.</w:t>
      </w:r>
    </w:p>
    <w:p w14:paraId="568D2288" w14:textId="448AC323" w:rsidR="00665A06" w:rsidRPr="00371707" w:rsidRDefault="00665A06" w:rsidP="00371707">
      <w:pPr>
        <w:widowControl w:val="0"/>
        <w:autoSpaceDE w:val="0"/>
        <w:autoSpaceDN w:val="0"/>
        <w:adjustRightInd w:val="0"/>
        <w:spacing w:after="0" w:line="360" w:lineRule="auto"/>
        <w:jc w:val="both"/>
        <w:rPr>
          <w:rFonts w:ascii="Times New Roman" w:hAnsi="Times New Roman" w:cs="Times New Roman"/>
          <w:noProof/>
          <w:sz w:val="24"/>
          <w:szCs w:val="24"/>
        </w:rPr>
      </w:pPr>
      <w:r w:rsidRPr="00371707">
        <w:rPr>
          <w:rFonts w:ascii="Times New Roman" w:hAnsi="Times New Roman" w:cs="Times New Roman"/>
          <w:noProof/>
          <w:sz w:val="24"/>
          <w:szCs w:val="24"/>
        </w:rPr>
        <w:t>CARVALHO, J.O.</w:t>
      </w:r>
      <w:r w:rsidR="00244BE4">
        <w:rPr>
          <w:rFonts w:ascii="Times New Roman" w:hAnsi="Times New Roman" w:cs="Times New Roman"/>
          <w:noProof/>
          <w:sz w:val="24"/>
          <w:szCs w:val="24"/>
        </w:rPr>
        <w:t xml:space="preserve"> </w:t>
      </w:r>
      <w:r w:rsidR="00244BE4" w:rsidRPr="00244BE4">
        <w:rPr>
          <w:rFonts w:ascii="Times New Roman" w:hAnsi="Times New Roman" w:cs="Times New Roman"/>
          <w:i/>
          <w:iCs/>
          <w:noProof/>
          <w:sz w:val="24"/>
          <w:szCs w:val="24"/>
        </w:rPr>
        <w:t>et al</w:t>
      </w:r>
      <w:r w:rsidR="0066701F" w:rsidRPr="00244BE4">
        <w:rPr>
          <w:rFonts w:ascii="Times New Roman" w:hAnsi="Times New Roman" w:cs="Times New Roman"/>
          <w:i/>
          <w:iCs/>
          <w:noProof/>
          <w:sz w:val="24"/>
          <w:szCs w:val="24"/>
        </w:rPr>
        <w:t>.</w:t>
      </w:r>
      <w:r w:rsidRPr="00371707">
        <w:rPr>
          <w:rFonts w:ascii="Times New Roman" w:hAnsi="Times New Roman" w:cs="Times New Roman"/>
          <w:noProof/>
          <w:sz w:val="24"/>
          <w:szCs w:val="24"/>
        </w:rPr>
        <w:t xml:space="preserve"> Flow cytometry sex sorting affects bull sperm longevity and compromises their capacity to bind to oviductal cells. Livestock Science, v.207, p.30-</w:t>
      </w:r>
      <w:r w:rsidR="00244BE4">
        <w:rPr>
          <w:rFonts w:ascii="Times New Roman" w:hAnsi="Times New Roman" w:cs="Times New Roman"/>
          <w:noProof/>
          <w:sz w:val="24"/>
          <w:szCs w:val="24"/>
        </w:rPr>
        <w:t>3</w:t>
      </w:r>
      <w:r w:rsidRPr="00371707">
        <w:rPr>
          <w:rFonts w:ascii="Times New Roman" w:hAnsi="Times New Roman" w:cs="Times New Roman"/>
          <w:noProof/>
          <w:sz w:val="24"/>
          <w:szCs w:val="24"/>
        </w:rPr>
        <w:t>7, 2018.</w:t>
      </w:r>
    </w:p>
    <w:p w14:paraId="13E2BF1E" w14:textId="5E350305" w:rsidR="00445838" w:rsidRPr="00371707" w:rsidRDefault="00445838" w:rsidP="00371707">
      <w:pPr>
        <w:autoSpaceDE w:val="0"/>
        <w:autoSpaceDN w:val="0"/>
        <w:adjustRightInd w:val="0"/>
        <w:spacing w:after="0" w:line="360" w:lineRule="auto"/>
        <w:contextualSpacing/>
        <w:jc w:val="both"/>
        <w:rPr>
          <w:rFonts w:ascii="Times New Roman" w:hAnsi="Times New Roman" w:cs="Times New Roman"/>
          <w:sz w:val="24"/>
          <w:szCs w:val="24"/>
        </w:rPr>
      </w:pPr>
      <w:r w:rsidRPr="00371707">
        <w:rPr>
          <w:rFonts w:ascii="Times New Roman" w:hAnsi="Times New Roman" w:cs="Times New Roman"/>
          <w:sz w:val="24"/>
          <w:szCs w:val="24"/>
        </w:rPr>
        <w:t>CBRA. Manual para exame andrológico e avaliação do sêmen animal. 3</w:t>
      </w:r>
      <w:r w:rsidR="00244BE4">
        <w:rPr>
          <w:rFonts w:ascii="Times New Roman" w:hAnsi="Times New Roman" w:cs="Times New Roman"/>
          <w:sz w:val="24"/>
          <w:szCs w:val="24"/>
        </w:rPr>
        <w:t>.</w:t>
      </w:r>
      <w:r w:rsidRPr="00371707">
        <w:rPr>
          <w:rFonts w:ascii="Times New Roman" w:hAnsi="Times New Roman" w:cs="Times New Roman"/>
          <w:sz w:val="24"/>
          <w:szCs w:val="24"/>
        </w:rPr>
        <w:t xml:space="preserve"> </w:t>
      </w:r>
      <w:r w:rsidR="00973972" w:rsidRPr="00371707">
        <w:rPr>
          <w:rFonts w:ascii="Times New Roman" w:hAnsi="Times New Roman" w:cs="Times New Roman"/>
          <w:sz w:val="24"/>
          <w:szCs w:val="24"/>
        </w:rPr>
        <w:t>ed</w:t>
      </w:r>
      <w:r w:rsidRPr="00371707">
        <w:rPr>
          <w:rFonts w:ascii="Times New Roman" w:hAnsi="Times New Roman" w:cs="Times New Roman"/>
          <w:sz w:val="24"/>
          <w:szCs w:val="24"/>
        </w:rPr>
        <w:t>.</w:t>
      </w:r>
      <w:r w:rsidR="00973972" w:rsidRPr="00371707">
        <w:rPr>
          <w:rFonts w:ascii="Times New Roman" w:hAnsi="Times New Roman" w:cs="Times New Roman"/>
          <w:sz w:val="24"/>
          <w:szCs w:val="24"/>
        </w:rPr>
        <w:t>,</w:t>
      </w:r>
      <w:r w:rsidRPr="00371707">
        <w:rPr>
          <w:rFonts w:ascii="Times New Roman" w:hAnsi="Times New Roman" w:cs="Times New Roman"/>
          <w:sz w:val="24"/>
          <w:szCs w:val="24"/>
        </w:rPr>
        <w:t xml:space="preserve"> Belo Horizonte: Colégio Brasileiro de Reprodução Animal, 2013. 104 p.</w:t>
      </w:r>
    </w:p>
    <w:p w14:paraId="68C263C9" w14:textId="66BB1150" w:rsidR="005A1365" w:rsidRPr="00371707" w:rsidRDefault="005A1365" w:rsidP="00371707">
      <w:pPr>
        <w:spacing w:after="0" w:line="360" w:lineRule="auto"/>
        <w:contextualSpacing/>
        <w:jc w:val="both"/>
        <w:rPr>
          <w:rFonts w:ascii="Times New Roman" w:hAnsi="Times New Roman" w:cs="Times New Roman"/>
          <w:sz w:val="24"/>
          <w:szCs w:val="24"/>
        </w:rPr>
      </w:pPr>
      <w:r w:rsidRPr="00371707">
        <w:rPr>
          <w:rFonts w:ascii="Times New Roman" w:hAnsi="Times New Roman" w:cs="Times New Roman"/>
          <w:sz w:val="24"/>
          <w:szCs w:val="24"/>
          <w:lang w:val="en-US"/>
        </w:rPr>
        <w:t xml:space="preserve">HRUDKA, F. Cytochemical and </w:t>
      </w:r>
      <w:proofErr w:type="spellStart"/>
      <w:r w:rsidRPr="00371707">
        <w:rPr>
          <w:rFonts w:ascii="Times New Roman" w:hAnsi="Times New Roman" w:cs="Times New Roman"/>
          <w:sz w:val="24"/>
          <w:szCs w:val="24"/>
          <w:lang w:val="en-US"/>
        </w:rPr>
        <w:t>ultracytochemical</w:t>
      </w:r>
      <w:proofErr w:type="spellEnd"/>
      <w:r w:rsidRPr="00371707">
        <w:rPr>
          <w:rFonts w:ascii="Times New Roman" w:hAnsi="Times New Roman" w:cs="Times New Roman"/>
          <w:sz w:val="24"/>
          <w:szCs w:val="24"/>
          <w:lang w:val="en-US"/>
        </w:rPr>
        <w:t xml:space="preserve"> demonstration of cytochrome-c oxidase in spermatozoa and dynamics of changes accompanying ageing or induced by stress. </w:t>
      </w:r>
      <w:proofErr w:type="spellStart"/>
      <w:r w:rsidRPr="00371707">
        <w:rPr>
          <w:rFonts w:ascii="Times New Roman" w:hAnsi="Times New Roman" w:cs="Times New Roman"/>
          <w:sz w:val="24"/>
          <w:szCs w:val="24"/>
        </w:rPr>
        <w:t>International</w:t>
      </w:r>
      <w:proofErr w:type="spellEnd"/>
      <w:r w:rsidRPr="00371707">
        <w:rPr>
          <w:rFonts w:ascii="Times New Roman" w:hAnsi="Times New Roman" w:cs="Times New Roman"/>
          <w:sz w:val="24"/>
          <w:szCs w:val="24"/>
        </w:rPr>
        <w:t xml:space="preserve"> </w:t>
      </w:r>
      <w:proofErr w:type="spellStart"/>
      <w:r w:rsidRPr="00371707">
        <w:rPr>
          <w:rFonts w:ascii="Times New Roman" w:hAnsi="Times New Roman" w:cs="Times New Roman"/>
          <w:sz w:val="24"/>
          <w:szCs w:val="24"/>
        </w:rPr>
        <w:t>Journal</w:t>
      </w:r>
      <w:proofErr w:type="spellEnd"/>
      <w:r w:rsidRPr="00371707">
        <w:rPr>
          <w:rFonts w:ascii="Times New Roman" w:hAnsi="Times New Roman" w:cs="Times New Roman"/>
          <w:sz w:val="24"/>
          <w:szCs w:val="24"/>
        </w:rPr>
        <w:t xml:space="preserve"> </w:t>
      </w:r>
      <w:proofErr w:type="spellStart"/>
      <w:r w:rsidRPr="00371707">
        <w:rPr>
          <w:rFonts w:ascii="Times New Roman" w:hAnsi="Times New Roman" w:cs="Times New Roman"/>
          <w:sz w:val="24"/>
          <w:szCs w:val="24"/>
        </w:rPr>
        <w:t>of</w:t>
      </w:r>
      <w:proofErr w:type="spellEnd"/>
      <w:r w:rsidRPr="00371707">
        <w:rPr>
          <w:rFonts w:ascii="Times New Roman" w:hAnsi="Times New Roman" w:cs="Times New Roman"/>
          <w:sz w:val="24"/>
          <w:szCs w:val="24"/>
        </w:rPr>
        <w:t xml:space="preserve"> </w:t>
      </w:r>
      <w:proofErr w:type="spellStart"/>
      <w:r w:rsidRPr="00371707">
        <w:rPr>
          <w:rFonts w:ascii="Times New Roman" w:hAnsi="Times New Roman" w:cs="Times New Roman"/>
          <w:sz w:val="24"/>
          <w:szCs w:val="24"/>
        </w:rPr>
        <w:t>Andrology</w:t>
      </w:r>
      <w:proofErr w:type="spellEnd"/>
      <w:r w:rsidRPr="00371707">
        <w:rPr>
          <w:rFonts w:ascii="Times New Roman" w:hAnsi="Times New Roman" w:cs="Times New Roman"/>
          <w:sz w:val="24"/>
          <w:szCs w:val="24"/>
        </w:rPr>
        <w:t>, v.10, n.6, p.809-828, 1987.</w:t>
      </w:r>
    </w:p>
    <w:p w14:paraId="347C3938" w14:textId="2F9090DC" w:rsidR="00846801" w:rsidRPr="00371707" w:rsidRDefault="00445838" w:rsidP="00371707">
      <w:pPr>
        <w:spacing w:after="0" w:line="360" w:lineRule="auto"/>
        <w:jc w:val="both"/>
        <w:rPr>
          <w:rFonts w:ascii="Times New Roman" w:hAnsi="Times New Roman" w:cs="Times New Roman"/>
          <w:noProof/>
          <w:sz w:val="24"/>
          <w:szCs w:val="24"/>
        </w:rPr>
      </w:pPr>
      <w:r w:rsidRPr="00371707">
        <w:rPr>
          <w:rFonts w:ascii="Times New Roman" w:hAnsi="Times New Roman" w:cs="Times New Roman"/>
          <w:noProof/>
          <w:sz w:val="24"/>
          <w:szCs w:val="24"/>
        </w:rPr>
        <w:t>MATTA, C.G.F. Desenvolvimento de uma metodologia para sexagem de espermatozóides de bovinos utilizando anticorpos monoclonais e complemento. 2003. 71</w:t>
      </w:r>
      <w:r w:rsidR="00166C08" w:rsidRPr="00371707">
        <w:rPr>
          <w:rFonts w:ascii="Times New Roman" w:hAnsi="Times New Roman" w:cs="Times New Roman"/>
          <w:noProof/>
          <w:sz w:val="24"/>
          <w:szCs w:val="24"/>
        </w:rPr>
        <w:t>p</w:t>
      </w:r>
      <w:r w:rsidRPr="00371707">
        <w:rPr>
          <w:rFonts w:ascii="Times New Roman" w:hAnsi="Times New Roman" w:cs="Times New Roman"/>
          <w:noProof/>
          <w:sz w:val="24"/>
          <w:szCs w:val="24"/>
        </w:rPr>
        <w:t>. Tese (Doutorado em Produção Animal)</w:t>
      </w:r>
      <w:r w:rsidR="00166C08" w:rsidRPr="00371707">
        <w:rPr>
          <w:rFonts w:ascii="Times New Roman" w:hAnsi="Times New Roman" w:cs="Times New Roman"/>
          <w:noProof/>
          <w:sz w:val="24"/>
          <w:szCs w:val="24"/>
        </w:rPr>
        <w:t xml:space="preserve"> - </w:t>
      </w:r>
      <w:r w:rsidRPr="00371707">
        <w:rPr>
          <w:rFonts w:ascii="Times New Roman" w:hAnsi="Times New Roman" w:cs="Times New Roman"/>
          <w:noProof/>
          <w:sz w:val="24"/>
          <w:szCs w:val="24"/>
        </w:rPr>
        <w:t>Centro de Ciências e Tecnologias Agropecuárias, Universidade Estadual do Norte Fluminense</w:t>
      </w:r>
      <w:r w:rsidR="00244BE4">
        <w:rPr>
          <w:rFonts w:ascii="Times New Roman" w:hAnsi="Times New Roman" w:cs="Times New Roman"/>
          <w:noProof/>
          <w:sz w:val="24"/>
          <w:szCs w:val="24"/>
        </w:rPr>
        <w:t>, Campos de Goytacazes-RJ, 2003.</w:t>
      </w:r>
    </w:p>
    <w:p w14:paraId="034FB656" w14:textId="24983135" w:rsidR="00C81920" w:rsidRPr="00371707" w:rsidRDefault="00C81920" w:rsidP="00371707">
      <w:pPr>
        <w:spacing w:after="0" w:line="360" w:lineRule="auto"/>
        <w:jc w:val="both"/>
        <w:rPr>
          <w:rFonts w:ascii="Times New Roman" w:hAnsi="Times New Roman" w:cs="Times New Roman"/>
          <w:noProof/>
          <w:sz w:val="24"/>
          <w:szCs w:val="24"/>
        </w:rPr>
      </w:pPr>
      <w:r w:rsidRPr="00371707">
        <w:rPr>
          <w:rFonts w:ascii="Times New Roman" w:hAnsi="Times New Roman" w:cs="Times New Roman"/>
          <w:noProof/>
          <w:sz w:val="24"/>
          <w:szCs w:val="24"/>
          <w:lang w:val="en-US"/>
        </w:rPr>
        <w:t xml:space="preserve">O’CONNELL, M.; MCCLURE, N.; LEWIS, S.E.M. The effects of cryopreservation on sperm morphology, motility and mitochondrial function. </w:t>
      </w:r>
      <w:r w:rsidRPr="00371707">
        <w:rPr>
          <w:rFonts w:ascii="Times New Roman" w:hAnsi="Times New Roman" w:cs="Times New Roman"/>
          <w:noProof/>
          <w:sz w:val="24"/>
          <w:szCs w:val="24"/>
        </w:rPr>
        <w:t>Human Reproduction, v.17, n.3, p.704-709, 2002.</w:t>
      </w:r>
    </w:p>
    <w:p w14:paraId="0ADC0F32" w14:textId="2A93CA78" w:rsidR="00496B60" w:rsidRPr="00371707" w:rsidRDefault="00496B60" w:rsidP="00371707">
      <w:pPr>
        <w:pStyle w:val="Default"/>
        <w:spacing w:line="360" w:lineRule="auto"/>
        <w:jc w:val="both"/>
      </w:pPr>
      <w:r w:rsidRPr="00371707">
        <w:t>SANTOS, J.F.P.</w:t>
      </w:r>
      <w:r w:rsidR="00244BE4">
        <w:t xml:space="preserve"> </w:t>
      </w:r>
      <w:r w:rsidR="00244BE4" w:rsidRPr="00244BE4">
        <w:rPr>
          <w:i/>
          <w:iCs/>
        </w:rPr>
        <w:t>et al</w:t>
      </w:r>
      <w:r w:rsidRPr="00371707">
        <w:t>. Andrologia e criopreservação de sêmen em cães. Revista Brasileira de Reprodução Animal, v.40, p.167-179, 2016.</w:t>
      </w:r>
    </w:p>
    <w:sectPr w:rsidR="00496B60" w:rsidRPr="00371707" w:rsidSect="006C3E82">
      <w:pgSz w:w="11906" w:h="16838"/>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C4"/>
    <w:rsid w:val="00166C08"/>
    <w:rsid w:val="00190A6D"/>
    <w:rsid w:val="00194500"/>
    <w:rsid w:val="001B41AE"/>
    <w:rsid w:val="00244BE4"/>
    <w:rsid w:val="00341AEF"/>
    <w:rsid w:val="00346DA0"/>
    <w:rsid w:val="00371707"/>
    <w:rsid w:val="00403D5A"/>
    <w:rsid w:val="00433058"/>
    <w:rsid w:val="00445838"/>
    <w:rsid w:val="00461959"/>
    <w:rsid w:val="00496B60"/>
    <w:rsid w:val="00546C34"/>
    <w:rsid w:val="005807D7"/>
    <w:rsid w:val="005A1365"/>
    <w:rsid w:val="005D07B5"/>
    <w:rsid w:val="00641338"/>
    <w:rsid w:val="00665A06"/>
    <w:rsid w:val="0066701F"/>
    <w:rsid w:val="006C11A4"/>
    <w:rsid w:val="006C3E82"/>
    <w:rsid w:val="006F28CD"/>
    <w:rsid w:val="006F638D"/>
    <w:rsid w:val="00846801"/>
    <w:rsid w:val="008C0CE8"/>
    <w:rsid w:val="00915D30"/>
    <w:rsid w:val="009522C6"/>
    <w:rsid w:val="00962986"/>
    <w:rsid w:val="00973972"/>
    <w:rsid w:val="00A34AC4"/>
    <w:rsid w:val="00A4328A"/>
    <w:rsid w:val="00BC7F73"/>
    <w:rsid w:val="00C3135A"/>
    <w:rsid w:val="00C81920"/>
    <w:rsid w:val="00CC7029"/>
    <w:rsid w:val="00D758BB"/>
    <w:rsid w:val="00D81811"/>
    <w:rsid w:val="00DD2FA2"/>
    <w:rsid w:val="00E467BA"/>
    <w:rsid w:val="00EF7DFC"/>
    <w:rsid w:val="00F171E8"/>
    <w:rsid w:val="00FD30ED"/>
    <w:rsid w:val="00FE03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AFC9"/>
  <w15:chartTrackingRefBased/>
  <w15:docId w15:val="{08C74820-A8EB-4275-887E-205A839C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34AC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34AC4"/>
    <w:rPr>
      <w:rFonts w:ascii="Segoe UI" w:hAnsi="Segoe UI" w:cs="Segoe UI"/>
      <w:sz w:val="18"/>
      <w:szCs w:val="18"/>
    </w:rPr>
  </w:style>
  <w:style w:type="table" w:styleId="Tabelacomgrade">
    <w:name w:val="Table Grid"/>
    <w:basedOn w:val="Tabelanormal"/>
    <w:uiPriority w:val="39"/>
    <w:rsid w:val="00A34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33058"/>
    <w:rPr>
      <w:color w:val="0563C1" w:themeColor="hyperlink"/>
      <w:u w:val="single"/>
    </w:rPr>
  </w:style>
  <w:style w:type="character" w:styleId="MenoPendente">
    <w:name w:val="Unresolved Mention"/>
    <w:basedOn w:val="Fontepargpadro"/>
    <w:uiPriority w:val="99"/>
    <w:semiHidden/>
    <w:unhideWhenUsed/>
    <w:rsid w:val="00433058"/>
    <w:rPr>
      <w:color w:val="605E5C"/>
      <w:shd w:val="clear" w:color="auto" w:fill="E1DFDD"/>
    </w:rPr>
  </w:style>
  <w:style w:type="paragraph" w:customStyle="1" w:styleId="Default">
    <w:name w:val="Default"/>
    <w:rsid w:val="00496B60"/>
    <w:pPr>
      <w:autoSpaceDE w:val="0"/>
      <w:autoSpaceDN w:val="0"/>
      <w:adjustRightInd w:val="0"/>
      <w:spacing w:after="0" w:line="240" w:lineRule="auto"/>
    </w:pPr>
    <w:rPr>
      <w:rFonts w:ascii="Times New Roman" w:hAnsi="Times New Roman" w:cs="Times New Roman"/>
      <w:color w:val="000000"/>
      <w:sz w:val="24"/>
      <w:szCs w:val="24"/>
    </w:rPr>
  </w:style>
  <w:style w:type="character" w:styleId="Refdenotaderodap">
    <w:name w:val="footnote reference"/>
    <w:basedOn w:val="Fontepargpadro"/>
    <w:uiPriority w:val="99"/>
    <w:semiHidden/>
    <w:unhideWhenUsed/>
    <w:rsid w:val="00DD2FA2"/>
    <w:rPr>
      <w:vertAlign w:val="superscript"/>
    </w:rPr>
  </w:style>
  <w:style w:type="character" w:styleId="Refdecomentrio">
    <w:name w:val="annotation reference"/>
    <w:basedOn w:val="Fontepargpadro"/>
    <w:uiPriority w:val="99"/>
    <w:semiHidden/>
    <w:unhideWhenUsed/>
    <w:rsid w:val="006F28CD"/>
    <w:rPr>
      <w:sz w:val="16"/>
      <w:szCs w:val="16"/>
    </w:rPr>
  </w:style>
  <w:style w:type="paragraph" w:styleId="Textodecomentrio">
    <w:name w:val="annotation text"/>
    <w:basedOn w:val="Normal"/>
    <w:link w:val="TextodecomentrioChar"/>
    <w:uiPriority w:val="99"/>
    <w:semiHidden/>
    <w:unhideWhenUsed/>
    <w:rsid w:val="006F28C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F28CD"/>
    <w:rPr>
      <w:sz w:val="20"/>
      <w:szCs w:val="20"/>
    </w:rPr>
  </w:style>
  <w:style w:type="paragraph" w:styleId="Assuntodocomentrio">
    <w:name w:val="annotation subject"/>
    <w:basedOn w:val="Textodecomentrio"/>
    <w:next w:val="Textodecomentrio"/>
    <w:link w:val="AssuntodocomentrioChar"/>
    <w:uiPriority w:val="99"/>
    <w:semiHidden/>
    <w:unhideWhenUsed/>
    <w:rsid w:val="006F28CD"/>
    <w:rPr>
      <w:b/>
      <w:bCs/>
    </w:rPr>
  </w:style>
  <w:style w:type="character" w:customStyle="1" w:styleId="AssuntodocomentrioChar">
    <w:name w:val="Assunto do comentário Char"/>
    <w:basedOn w:val="TextodecomentrioChar"/>
    <w:link w:val="Assuntodocomentrio"/>
    <w:uiPriority w:val="99"/>
    <w:semiHidden/>
    <w:rsid w:val="006F28CD"/>
    <w:rPr>
      <w:b/>
      <w:bCs/>
      <w:sz w:val="20"/>
      <w:szCs w:val="20"/>
    </w:rPr>
  </w:style>
  <w:style w:type="paragraph" w:customStyle="1" w:styleId="Padro">
    <w:name w:val="Padrão"/>
    <w:rsid w:val="00371707"/>
    <w:pPr>
      <w:pBdr>
        <w:top w:val="nil"/>
        <w:left w:val="nil"/>
        <w:bottom w:val="nil"/>
        <w:right w:val="nil"/>
        <w:between w:val="nil"/>
        <w:bar w:val="nil"/>
      </w:pBdr>
      <w:spacing w:after="0" w:line="240" w:lineRule="auto"/>
    </w:pPr>
    <w:rPr>
      <w:rFonts w:ascii="Arial" w:eastAsia="Arial Unicode MS" w:hAnsi="Arial" w:cs="Arial Unicode MS"/>
      <w:color w:val="222222"/>
      <w:sz w:val="56"/>
      <w:szCs w:val="56"/>
      <w:bdr w:val="nil"/>
      <w:shd w:val="clear" w:color="auto" w:fill="F8F8F9"/>
      <w:lang w:val="pt-PT" w:eastAsia="pt-B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1838</Words>
  <Characters>9930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Farias Brito</dc:creator>
  <cp:keywords/>
  <dc:description/>
  <cp:lastModifiedBy>Bruna Farias Brito</cp:lastModifiedBy>
  <cp:revision>2</cp:revision>
  <dcterms:created xsi:type="dcterms:W3CDTF">2020-03-15T19:40:00Z</dcterms:created>
  <dcterms:modified xsi:type="dcterms:W3CDTF">2020-03-15T19:40:00Z</dcterms:modified>
</cp:coreProperties>
</file>