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B5A7" w14:textId="68F4A2DD" w:rsidR="003F6766" w:rsidRDefault="00EA3D64" w:rsidP="003F6766">
      <w:pPr>
        <w:pStyle w:val="Programme"/>
      </w:pPr>
      <w:r>
        <w:t>Going Global Partnerships</w:t>
      </w:r>
    </w:p>
    <w:p w14:paraId="4FFC8A94" w14:textId="1EAE1342" w:rsidR="003F6766" w:rsidRPr="003F6766" w:rsidRDefault="00EA3D64" w:rsidP="003F6766">
      <w:pPr>
        <w:pStyle w:val="Title"/>
      </w:pPr>
      <w:r>
        <w:t>Press release</w:t>
      </w:r>
    </w:p>
    <w:p w14:paraId="265D3179" w14:textId="619B3BE7" w:rsidR="001D591B" w:rsidRPr="00224038" w:rsidRDefault="00EA3D64" w:rsidP="00224038">
      <w:pPr>
        <w:pStyle w:val="Heading1"/>
      </w:pPr>
      <w:r>
        <w:t>TNE Exploratory Grants 2026</w:t>
      </w:r>
    </w:p>
    <w:p w14:paraId="09381519" w14:textId="3A72F817" w:rsidR="001D591B" w:rsidRPr="00FD15B4" w:rsidRDefault="00EA3D64" w:rsidP="00FD15B4">
      <w:pPr>
        <w:pStyle w:val="Heading3"/>
      </w:pPr>
      <w:r>
        <w:t xml:space="preserve">25 de </w:t>
      </w:r>
      <w:proofErr w:type="spellStart"/>
      <w:r>
        <w:t>maio</w:t>
      </w:r>
      <w:proofErr w:type="spellEnd"/>
      <w:r>
        <w:t xml:space="preserve"> de 2025</w:t>
      </w:r>
    </w:p>
    <w:p w14:paraId="060CE39E" w14:textId="77777777" w:rsidR="00EA3D64" w:rsidRDefault="00EA3D64" w:rsidP="00D213F5"/>
    <w:p w14:paraId="43ACCB36" w14:textId="77777777" w:rsidR="00EA3D64" w:rsidRPr="00EA3D64" w:rsidRDefault="00EA3D64" w:rsidP="00EA3D64">
      <w:pPr>
        <w:rPr>
          <w:lang w:val="pt-BR"/>
        </w:rPr>
      </w:pPr>
      <w:r w:rsidRPr="00EA3D64">
        <w:rPr>
          <w:lang w:val="pt-BR"/>
        </w:rPr>
        <w:t xml:space="preserve">Estão abertas as inscrições para o edital </w:t>
      </w:r>
      <w:r w:rsidRPr="00EA3D64">
        <w:rPr>
          <w:b/>
          <w:bCs/>
          <w:lang w:val="pt-BR"/>
        </w:rPr>
        <w:t>TNE Exploratory Grants 2025</w:t>
      </w:r>
      <w:r w:rsidRPr="00EA3D64">
        <w:rPr>
          <w:lang w:val="pt-BR"/>
        </w:rPr>
        <w:t xml:space="preserve"> do British Council, oportunidade para colaborações entre instituições de ensino superior do Reino Unido e Brasil, com financiamento de até £25.000,00 por projeto.</w:t>
      </w:r>
    </w:p>
    <w:p w14:paraId="18853C4E" w14:textId="77777777" w:rsidR="00EA3D64" w:rsidRDefault="00EA3D64" w:rsidP="00EA3D64">
      <w:pPr>
        <w:rPr>
          <w:lang w:val="pt-BR"/>
        </w:rPr>
      </w:pPr>
    </w:p>
    <w:p w14:paraId="36D0CCC3" w14:textId="6E8C5427" w:rsidR="00EA3D64" w:rsidRPr="00EA3D64" w:rsidRDefault="00EA3D64" w:rsidP="00EA3D64">
      <w:pPr>
        <w:rPr>
          <w:lang w:val="pt-BR"/>
        </w:rPr>
      </w:pPr>
      <w:r w:rsidRPr="00EA3D64">
        <w:rPr>
          <w:lang w:val="pt-BR"/>
        </w:rPr>
        <w:t>Parte do programa Going Global Partnerships, o edital visa contribuir para mudanças institucionais duradouras e sustentáveis, que promovam o acesso inclusivo à educação de qualidade; contribuir para uma melhor compreensão do contexto local e facilitar um ambiente rgulatório e operacional que apoie a parceria de internacionalização; e apoiar iniciativas de internacionalização que promovam mudanças positivas nos sistemas de educação superior locais, considerando seus contextos e necessidades, e criando um ambiente educacional mais inclusivo e acessível que contribua para os Objetivos de Desenvolvimento Sustentável (ODS).</w:t>
      </w:r>
    </w:p>
    <w:p w14:paraId="6885C2BA" w14:textId="77777777" w:rsidR="00EA3D64" w:rsidRDefault="00EA3D64" w:rsidP="00EA3D64">
      <w:pPr>
        <w:rPr>
          <w:lang w:val="pt-BR"/>
        </w:rPr>
      </w:pPr>
    </w:p>
    <w:p w14:paraId="1D70D1D5" w14:textId="4DB9B5F1" w:rsidR="00EA3D64" w:rsidRPr="00EA3D64" w:rsidRDefault="00EA3D64" w:rsidP="00EA3D64">
      <w:pPr>
        <w:rPr>
          <w:lang w:val="pt-BR"/>
        </w:rPr>
      </w:pPr>
      <w:r w:rsidRPr="00EA3D64">
        <w:rPr>
          <w:lang w:val="pt-BR"/>
        </w:rPr>
        <w:t xml:space="preserve">Os termos de referência, critérios de elegibilidade, cronograma e instruções para a candidatura estão disponíveis no site da chamada: </w:t>
      </w:r>
      <w:hyperlink r:id="rId10" w:history="1">
        <w:r w:rsidRPr="00EA3D64">
          <w:rPr>
            <w:rStyle w:val="Hyperlink"/>
            <w:lang w:val="pt-BR"/>
          </w:rPr>
          <w:t>https://opportunities-insight.britishcouncil.org/short-articles/opportunities/tne-exploratory-grants-2026</w:t>
        </w:r>
      </w:hyperlink>
      <w:r w:rsidRPr="00EA3D64">
        <w:rPr>
          <w:lang w:val="pt-BR"/>
        </w:rPr>
        <w:t xml:space="preserve"> </w:t>
      </w:r>
    </w:p>
    <w:p w14:paraId="0C2E9DD8" w14:textId="77777777" w:rsidR="00EA3D64" w:rsidRPr="00EA3D64" w:rsidRDefault="00EA3D64" w:rsidP="00EA3D64">
      <w:pPr>
        <w:rPr>
          <w:lang w:val="pt-BR"/>
        </w:rPr>
      </w:pPr>
    </w:p>
    <w:p w14:paraId="736A1A31" w14:textId="77777777" w:rsidR="00EA3D64" w:rsidRPr="00EA3D64" w:rsidRDefault="00EA3D64" w:rsidP="00EA3D64">
      <w:pPr>
        <w:rPr>
          <w:b/>
          <w:bCs/>
          <w:lang w:val="pt-BR"/>
        </w:rPr>
      </w:pPr>
      <w:r w:rsidRPr="00EA3D64">
        <w:rPr>
          <w:b/>
          <w:bCs/>
          <w:lang w:val="pt-BR"/>
        </w:rPr>
        <w:t>Prazo de inscrição: 06 de julho de 2026 – 11:59 am (horário do Reino Unido – BST).</w:t>
      </w:r>
    </w:p>
    <w:p w14:paraId="583DF110" w14:textId="77777777" w:rsidR="00EA3D64" w:rsidRDefault="00EA3D64" w:rsidP="00EA3D64">
      <w:pPr>
        <w:rPr>
          <w:b/>
          <w:bCs/>
          <w:lang w:val="pt-BR"/>
        </w:rPr>
      </w:pPr>
    </w:p>
    <w:p w14:paraId="487BC8E1" w14:textId="6CE6404E" w:rsidR="00EA3D64" w:rsidRPr="00EA3D64" w:rsidRDefault="00EA3D64" w:rsidP="00EA3D64">
      <w:pPr>
        <w:rPr>
          <w:lang w:val="pt-BR"/>
        </w:rPr>
      </w:pPr>
      <w:r w:rsidRPr="00EA3D64">
        <w:rPr>
          <w:b/>
          <w:bCs/>
          <w:lang w:val="pt-BR"/>
        </w:rPr>
        <w:t>Obs.:</w:t>
      </w:r>
      <w:r w:rsidRPr="00EA3D64">
        <w:rPr>
          <w:lang w:val="pt-BR"/>
        </w:rPr>
        <w:t xml:space="preserve"> a instituição britânica deverá submeter a candidatura conforme indicado no quadro “como se inscrever” disponível na página do edital.</w:t>
      </w:r>
    </w:p>
    <w:p w14:paraId="19B36353" w14:textId="77777777" w:rsidR="00EA3D64" w:rsidRDefault="00EA3D64" w:rsidP="00EA3D64">
      <w:pPr>
        <w:rPr>
          <w:lang w:val="pt-BR"/>
        </w:rPr>
      </w:pPr>
    </w:p>
    <w:p w14:paraId="4FD63BF9" w14:textId="2E5BFADB" w:rsidR="00EA3D64" w:rsidRPr="00EA3D64" w:rsidRDefault="00EA3D64" w:rsidP="00EA3D64">
      <w:pPr>
        <w:rPr>
          <w:lang w:val="pt-BR"/>
        </w:rPr>
      </w:pPr>
      <w:r w:rsidRPr="00EA3D64">
        <w:rPr>
          <w:lang w:val="pt-BR"/>
        </w:rPr>
        <w:t xml:space="preserve">Em caso de dúvidas, escreva para </w:t>
      </w:r>
      <w:hyperlink r:id="rId11" w:history="1">
        <w:r w:rsidRPr="00EA3D64">
          <w:rPr>
            <w:rStyle w:val="Hyperlink"/>
            <w:lang w:val="pt-BR"/>
          </w:rPr>
          <w:t>goingglobalpartnerships-TNE@britishcouncil.org</w:t>
        </w:r>
      </w:hyperlink>
      <w:r w:rsidRPr="00EA3D64">
        <w:rPr>
          <w:lang w:val="pt-BR"/>
        </w:rPr>
        <w:t>.</w:t>
      </w:r>
    </w:p>
    <w:p w14:paraId="7C5AD510" w14:textId="77777777" w:rsidR="00EA3D64" w:rsidRPr="00EA3D64" w:rsidRDefault="00EA3D64" w:rsidP="00D213F5">
      <w:pPr>
        <w:rPr>
          <w:lang w:val="pt-BR"/>
        </w:rPr>
      </w:pPr>
    </w:p>
    <w:sectPr w:rsidR="00EA3D64" w:rsidRPr="00EA3D64" w:rsidSect="00CE3F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794" w:bottom="839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7E64" w14:textId="77777777" w:rsidR="00EA3D64" w:rsidRDefault="00EA3D64" w:rsidP="008B2F0D">
      <w:pPr>
        <w:spacing w:after="0"/>
      </w:pPr>
      <w:r>
        <w:separator/>
      </w:r>
    </w:p>
    <w:p w14:paraId="39C6AA41" w14:textId="77777777" w:rsidR="00EA3D64" w:rsidRDefault="00EA3D64"/>
  </w:endnote>
  <w:endnote w:type="continuationSeparator" w:id="0">
    <w:p w14:paraId="2ADBAD15" w14:textId="77777777" w:rsidR="00EA3D64" w:rsidRDefault="00EA3D64" w:rsidP="008B2F0D">
      <w:pPr>
        <w:spacing w:after="0"/>
      </w:pPr>
      <w:r>
        <w:continuationSeparator/>
      </w:r>
    </w:p>
    <w:p w14:paraId="488BC68F" w14:textId="77777777" w:rsidR="00EA3D64" w:rsidRDefault="00EA3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Body)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7821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6F3F8C" w14:textId="77777777" w:rsidR="000B0699" w:rsidRDefault="000B0699" w:rsidP="007D3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6D7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E5E568" w14:textId="77777777" w:rsidR="000B0699" w:rsidRDefault="000B0699" w:rsidP="000B0699">
    <w:pPr>
      <w:pStyle w:val="Footer"/>
      <w:ind w:right="360"/>
    </w:pPr>
  </w:p>
  <w:p w14:paraId="7D9E90E2" w14:textId="77777777" w:rsidR="00361088" w:rsidRDefault="003610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2023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42FAD" w14:textId="77777777" w:rsidR="007D3E10" w:rsidRDefault="007D3E10" w:rsidP="009E77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A35CC20" w14:textId="77777777" w:rsidR="00361088" w:rsidRDefault="003560D1" w:rsidP="005A1A67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9199" w14:textId="77777777" w:rsidR="007D3E10" w:rsidRDefault="007D3E10" w:rsidP="001D78D2">
    <w:pPr>
      <w:pStyle w:val="Footer"/>
      <w:ind w:right="360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E249" w14:textId="77777777" w:rsidR="00EA3D64" w:rsidRDefault="00EA3D64" w:rsidP="008B2F0D">
      <w:pPr>
        <w:spacing w:after="0"/>
      </w:pPr>
      <w:r>
        <w:separator/>
      </w:r>
    </w:p>
    <w:p w14:paraId="12A8D261" w14:textId="77777777" w:rsidR="00EA3D64" w:rsidRDefault="00EA3D64"/>
  </w:footnote>
  <w:footnote w:type="continuationSeparator" w:id="0">
    <w:p w14:paraId="77A87F59" w14:textId="77777777" w:rsidR="00EA3D64" w:rsidRDefault="00EA3D64" w:rsidP="008B2F0D">
      <w:pPr>
        <w:spacing w:after="0"/>
      </w:pPr>
      <w:r>
        <w:continuationSeparator/>
      </w:r>
    </w:p>
    <w:p w14:paraId="162A60D0" w14:textId="77777777" w:rsidR="00EA3D64" w:rsidRDefault="00EA3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3F39" w14:textId="77777777" w:rsidR="00BC648A" w:rsidRDefault="00BC648A">
    <w:pPr>
      <w:pStyle w:val="Header"/>
    </w:pPr>
    <w:r>
      <w:rPr>
        <w:noProof/>
      </w:rPr>
      <w:drawing>
        <wp:inline distT="0" distB="0" distL="0" distR="0" wp14:anchorId="57E58E0F" wp14:editId="1C87AF24">
          <wp:extent cx="2016000" cy="581799"/>
          <wp:effectExtent l="0" t="0" r="3810" b="8890"/>
          <wp:docPr id="132298895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5166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8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89DA" w14:textId="77777777" w:rsidR="00CE3F42" w:rsidRDefault="00186345">
    <w:pPr>
      <w:pStyle w:val="Header"/>
    </w:pPr>
    <w:r>
      <w:rPr>
        <w:noProof/>
      </w:rPr>
      <w:drawing>
        <wp:inline distT="0" distB="0" distL="0" distR="0" wp14:anchorId="1C56BBD1" wp14:editId="466FFC32">
          <wp:extent cx="2016000" cy="581799"/>
          <wp:effectExtent l="0" t="0" r="3810" b="8890"/>
          <wp:docPr id="140431258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5166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81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/Users/garethroyle/UK Design Team Dropbox/+ Current Work/UKB192 BRAND REFRESH 24-25/Design Development/Gareth/Word Template/symbol-brightindigo-100px.png" style="width:100.05pt;height:100.05pt;visibility:visible;mso-wrap-style:square" o:bullet="t">
        <v:imagedata r:id="rId1" o:title="symbol-brightindigo-100px"/>
      </v:shape>
    </w:pict>
  </w:numPicBullet>
  <w:abstractNum w:abstractNumId="0" w15:restartNumberingAfterBreak="0">
    <w:nsid w:val="026749BE"/>
    <w:multiLevelType w:val="hybridMultilevel"/>
    <w:tmpl w:val="4BA0BE96"/>
    <w:lvl w:ilvl="0" w:tplc="184EE1E4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color w:val="873BFF" w:themeColor="accent1"/>
      </w:rPr>
    </w:lvl>
    <w:lvl w:ilvl="1" w:tplc="867A93D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18E"/>
    <w:multiLevelType w:val="multilevel"/>
    <w:tmpl w:val="81D42EE6"/>
    <w:styleLink w:val="CurrentList2"/>
    <w:lvl w:ilvl="0">
      <w:start w:val="1"/>
      <w:numFmt w:val="bullet"/>
      <w:lvlText w:val=""/>
      <w:lvlPicBulletId w:val="0"/>
      <w:lvlJc w:val="left"/>
      <w:pPr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8B4"/>
    <w:multiLevelType w:val="multilevel"/>
    <w:tmpl w:val="CF78E11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873BFF" w:themeColor="accent1"/>
      </w:rPr>
    </w:lvl>
    <w:lvl w:ilvl="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  <w:color w:val="873B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C52"/>
    <w:multiLevelType w:val="hybridMultilevel"/>
    <w:tmpl w:val="D7AC80F4"/>
    <w:lvl w:ilvl="0" w:tplc="827C702A">
      <w:start w:val="1"/>
      <w:numFmt w:val="bullet"/>
      <w:pStyle w:val="Sub-bullet"/>
      <w:lvlText w:val="–"/>
      <w:lvlJc w:val="left"/>
      <w:pPr>
        <w:ind w:left="992" w:hanging="283"/>
      </w:pPr>
      <w:rPr>
        <w:rFonts w:ascii="Arial (Body)" w:hAnsi="Arial (Body)" w:hint="default"/>
        <w:color w:val="873BFF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711B5"/>
    <w:multiLevelType w:val="multilevel"/>
    <w:tmpl w:val="590EC0A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3BFF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3FC5"/>
    <w:multiLevelType w:val="hybridMultilevel"/>
    <w:tmpl w:val="8FF8A78C"/>
    <w:lvl w:ilvl="0" w:tplc="3D1E32D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996">
    <w:abstractNumId w:val="5"/>
  </w:num>
  <w:num w:numId="2" w16cid:durableId="639698253">
    <w:abstractNumId w:val="0"/>
  </w:num>
  <w:num w:numId="3" w16cid:durableId="1984579799">
    <w:abstractNumId w:val="4"/>
  </w:num>
  <w:num w:numId="4" w16cid:durableId="1704839">
    <w:abstractNumId w:val="0"/>
    <w:lvlOverride w:ilvl="0">
      <w:startOverride w:val="1"/>
    </w:lvlOverride>
  </w:num>
  <w:num w:numId="5" w16cid:durableId="1936867006">
    <w:abstractNumId w:val="0"/>
    <w:lvlOverride w:ilvl="0">
      <w:startOverride w:val="1"/>
    </w:lvlOverride>
  </w:num>
  <w:num w:numId="6" w16cid:durableId="1148783325">
    <w:abstractNumId w:val="0"/>
    <w:lvlOverride w:ilvl="0">
      <w:startOverride w:val="1"/>
    </w:lvlOverride>
  </w:num>
  <w:num w:numId="7" w16cid:durableId="2065370603">
    <w:abstractNumId w:val="0"/>
    <w:lvlOverride w:ilvl="0">
      <w:startOverride w:val="1"/>
    </w:lvlOverride>
  </w:num>
  <w:num w:numId="8" w16cid:durableId="263273648">
    <w:abstractNumId w:val="0"/>
    <w:lvlOverride w:ilvl="0">
      <w:startOverride w:val="1"/>
    </w:lvlOverride>
  </w:num>
  <w:num w:numId="9" w16cid:durableId="1146775307">
    <w:abstractNumId w:val="0"/>
    <w:lvlOverride w:ilvl="0">
      <w:startOverride w:val="1"/>
    </w:lvlOverride>
  </w:num>
  <w:num w:numId="10" w16cid:durableId="556161687">
    <w:abstractNumId w:val="0"/>
    <w:lvlOverride w:ilvl="0">
      <w:startOverride w:val="1"/>
    </w:lvlOverride>
  </w:num>
  <w:num w:numId="11" w16cid:durableId="1250113126">
    <w:abstractNumId w:val="0"/>
    <w:lvlOverride w:ilvl="0">
      <w:startOverride w:val="1"/>
    </w:lvlOverride>
  </w:num>
  <w:num w:numId="12" w16cid:durableId="1195582795">
    <w:abstractNumId w:val="0"/>
    <w:lvlOverride w:ilvl="0">
      <w:startOverride w:val="1"/>
    </w:lvlOverride>
  </w:num>
  <w:num w:numId="13" w16cid:durableId="1898858592">
    <w:abstractNumId w:val="0"/>
    <w:lvlOverride w:ilvl="0">
      <w:startOverride w:val="1"/>
    </w:lvlOverride>
  </w:num>
  <w:num w:numId="14" w16cid:durableId="2088065055">
    <w:abstractNumId w:val="0"/>
    <w:lvlOverride w:ilvl="0">
      <w:startOverride w:val="1"/>
    </w:lvlOverride>
  </w:num>
  <w:num w:numId="15" w16cid:durableId="961808487">
    <w:abstractNumId w:val="0"/>
    <w:lvlOverride w:ilvl="0">
      <w:startOverride w:val="1"/>
    </w:lvlOverride>
  </w:num>
  <w:num w:numId="16" w16cid:durableId="1275214990">
    <w:abstractNumId w:val="0"/>
    <w:lvlOverride w:ilvl="0">
      <w:startOverride w:val="1"/>
    </w:lvlOverride>
  </w:num>
  <w:num w:numId="17" w16cid:durableId="1776484741">
    <w:abstractNumId w:val="0"/>
    <w:lvlOverride w:ilvl="0">
      <w:startOverride w:val="1"/>
    </w:lvlOverride>
  </w:num>
  <w:num w:numId="18" w16cid:durableId="65230055">
    <w:abstractNumId w:val="0"/>
    <w:lvlOverride w:ilvl="0">
      <w:startOverride w:val="1"/>
    </w:lvlOverride>
  </w:num>
  <w:num w:numId="19" w16cid:durableId="1573588148">
    <w:abstractNumId w:val="0"/>
    <w:lvlOverride w:ilvl="0">
      <w:startOverride w:val="1"/>
    </w:lvlOverride>
  </w:num>
  <w:num w:numId="20" w16cid:durableId="1063259774">
    <w:abstractNumId w:val="0"/>
    <w:lvlOverride w:ilvl="0">
      <w:startOverride w:val="1"/>
    </w:lvlOverride>
  </w:num>
  <w:num w:numId="21" w16cid:durableId="732119676">
    <w:abstractNumId w:val="1"/>
  </w:num>
  <w:num w:numId="22" w16cid:durableId="670370513">
    <w:abstractNumId w:val="2"/>
  </w:num>
  <w:num w:numId="23" w16cid:durableId="186563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64"/>
    <w:rsid w:val="00016D60"/>
    <w:rsid w:val="00031A93"/>
    <w:rsid w:val="00045A33"/>
    <w:rsid w:val="00072168"/>
    <w:rsid w:val="0008786A"/>
    <w:rsid w:val="00094044"/>
    <w:rsid w:val="000B0699"/>
    <w:rsid w:val="00131DB6"/>
    <w:rsid w:val="00160484"/>
    <w:rsid w:val="001804ED"/>
    <w:rsid w:val="00180F68"/>
    <w:rsid w:val="00184EB1"/>
    <w:rsid w:val="00186345"/>
    <w:rsid w:val="001C0C2A"/>
    <w:rsid w:val="001D0D02"/>
    <w:rsid w:val="001D591B"/>
    <w:rsid w:val="001D78D2"/>
    <w:rsid w:val="001E04D7"/>
    <w:rsid w:val="00224038"/>
    <w:rsid w:val="00232825"/>
    <w:rsid w:val="00256741"/>
    <w:rsid w:val="002603FC"/>
    <w:rsid w:val="00260EAB"/>
    <w:rsid w:val="0026729A"/>
    <w:rsid w:val="002767EB"/>
    <w:rsid w:val="00282014"/>
    <w:rsid w:val="002D22F2"/>
    <w:rsid w:val="002D6A55"/>
    <w:rsid w:val="002E1444"/>
    <w:rsid w:val="003308AB"/>
    <w:rsid w:val="003560D1"/>
    <w:rsid w:val="00361088"/>
    <w:rsid w:val="0036300E"/>
    <w:rsid w:val="003637F0"/>
    <w:rsid w:val="00392E27"/>
    <w:rsid w:val="003A33C0"/>
    <w:rsid w:val="003F6766"/>
    <w:rsid w:val="00401098"/>
    <w:rsid w:val="00420BDD"/>
    <w:rsid w:val="00421E96"/>
    <w:rsid w:val="00464551"/>
    <w:rsid w:val="00482CCA"/>
    <w:rsid w:val="004A5D69"/>
    <w:rsid w:val="004B1047"/>
    <w:rsid w:val="004C27B9"/>
    <w:rsid w:val="004D65A8"/>
    <w:rsid w:val="005534FE"/>
    <w:rsid w:val="00595D33"/>
    <w:rsid w:val="005A05C4"/>
    <w:rsid w:val="005A1A67"/>
    <w:rsid w:val="00612088"/>
    <w:rsid w:val="006241D7"/>
    <w:rsid w:val="00633417"/>
    <w:rsid w:val="00633B15"/>
    <w:rsid w:val="00661134"/>
    <w:rsid w:val="00665518"/>
    <w:rsid w:val="006719D3"/>
    <w:rsid w:val="00676D58"/>
    <w:rsid w:val="00685FA7"/>
    <w:rsid w:val="00695D63"/>
    <w:rsid w:val="006960C8"/>
    <w:rsid w:val="006A5D39"/>
    <w:rsid w:val="006A645F"/>
    <w:rsid w:val="006F5F10"/>
    <w:rsid w:val="007426DD"/>
    <w:rsid w:val="007548C6"/>
    <w:rsid w:val="007B2EB3"/>
    <w:rsid w:val="007C4E0C"/>
    <w:rsid w:val="007D3E10"/>
    <w:rsid w:val="007F09A2"/>
    <w:rsid w:val="008105D1"/>
    <w:rsid w:val="00813328"/>
    <w:rsid w:val="008347C9"/>
    <w:rsid w:val="008427A3"/>
    <w:rsid w:val="00852587"/>
    <w:rsid w:val="00861EA9"/>
    <w:rsid w:val="00881643"/>
    <w:rsid w:val="008B2F0D"/>
    <w:rsid w:val="008B34F9"/>
    <w:rsid w:val="008F7062"/>
    <w:rsid w:val="0090111C"/>
    <w:rsid w:val="009158B2"/>
    <w:rsid w:val="0094278D"/>
    <w:rsid w:val="00993BFD"/>
    <w:rsid w:val="009B12F2"/>
    <w:rsid w:val="009B561F"/>
    <w:rsid w:val="009C6BDD"/>
    <w:rsid w:val="009D74A3"/>
    <w:rsid w:val="009E6D7D"/>
    <w:rsid w:val="009F5582"/>
    <w:rsid w:val="009F69A0"/>
    <w:rsid w:val="009F6A3A"/>
    <w:rsid w:val="00A04BE1"/>
    <w:rsid w:val="00A53F19"/>
    <w:rsid w:val="00AA5AEB"/>
    <w:rsid w:val="00AB18A5"/>
    <w:rsid w:val="00AC33A5"/>
    <w:rsid w:val="00AD2995"/>
    <w:rsid w:val="00AF6D5C"/>
    <w:rsid w:val="00B51375"/>
    <w:rsid w:val="00B77FFD"/>
    <w:rsid w:val="00B83378"/>
    <w:rsid w:val="00BA7968"/>
    <w:rsid w:val="00BC648A"/>
    <w:rsid w:val="00BD355A"/>
    <w:rsid w:val="00BD67E5"/>
    <w:rsid w:val="00BD7C60"/>
    <w:rsid w:val="00BE00E2"/>
    <w:rsid w:val="00C04888"/>
    <w:rsid w:val="00C60D66"/>
    <w:rsid w:val="00C7201D"/>
    <w:rsid w:val="00C73931"/>
    <w:rsid w:val="00C96798"/>
    <w:rsid w:val="00CE3F42"/>
    <w:rsid w:val="00CE74FA"/>
    <w:rsid w:val="00CF03CB"/>
    <w:rsid w:val="00CF662A"/>
    <w:rsid w:val="00D11FC0"/>
    <w:rsid w:val="00D12EC0"/>
    <w:rsid w:val="00D14B9D"/>
    <w:rsid w:val="00D213F5"/>
    <w:rsid w:val="00D52D1B"/>
    <w:rsid w:val="00E3104F"/>
    <w:rsid w:val="00E729AB"/>
    <w:rsid w:val="00E835B7"/>
    <w:rsid w:val="00E84956"/>
    <w:rsid w:val="00EA3D64"/>
    <w:rsid w:val="00EB42D9"/>
    <w:rsid w:val="00F042D6"/>
    <w:rsid w:val="00FA1372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F815F"/>
  <w15:chartTrackingRefBased/>
  <w15:docId w15:val="{215EA852-637C-4C4C-9C14-2DBB4C76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8D"/>
    <w:pPr>
      <w:spacing w:after="120" w:line="240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03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7004C" w:themeColor="tex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B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27004C" w:themeColor="text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5B4"/>
    <w:pPr>
      <w:keepNext/>
      <w:keepLines/>
      <w:spacing w:before="120"/>
      <w:outlineLvl w:val="2"/>
    </w:pPr>
    <w:rPr>
      <w:rFonts w:eastAsiaTheme="majorEastAsia" w:cstheme="majorBidi"/>
      <w:b/>
      <w:bCs/>
      <w:color w:val="27004C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55A"/>
    <w:pPr>
      <w:keepNext/>
      <w:keepLines/>
      <w:spacing w:before="80" w:after="4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88"/>
    <w:pPr>
      <w:keepNext/>
      <w:keepLines/>
      <w:spacing w:before="80" w:after="40"/>
      <w:outlineLvl w:val="4"/>
    </w:pPr>
    <w:rPr>
      <w:rFonts w:eastAsiaTheme="majorEastAsia" w:cstheme="majorBidi"/>
      <w:color w:val="5A00E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00E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88"/>
    <w:pPr>
      <w:keepNext/>
      <w:keepLines/>
      <w:spacing w:before="40" w:after="0"/>
      <w:outlineLvl w:val="6"/>
    </w:pPr>
    <w:rPr>
      <w:rFonts w:eastAsiaTheme="majorEastAsia" w:cstheme="majorBidi"/>
      <w:color w:val="7300E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88"/>
    <w:pPr>
      <w:keepNext/>
      <w:keepLines/>
      <w:spacing w:after="0"/>
      <w:outlineLvl w:val="7"/>
    </w:pPr>
    <w:rPr>
      <w:rFonts w:eastAsiaTheme="majorEastAsia" w:cstheme="majorBidi"/>
      <w:i/>
      <w:iCs/>
      <w:color w:val="48008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88"/>
    <w:pPr>
      <w:keepNext/>
      <w:keepLines/>
      <w:spacing w:after="0"/>
      <w:outlineLvl w:val="8"/>
    </w:pPr>
    <w:rPr>
      <w:rFonts w:eastAsiaTheme="majorEastAsia" w:cstheme="majorBidi"/>
      <w:color w:val="48008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38"/>
    <w:rPr>
      <w:rFonts w:asciiTheme="majorHAnsi" w:eastAsiaTheme="majorEastAsia" w:hAnsiTheme="majorHAnsi" w:cstheme="majorBidi"/>
      <w:b/>
      <w:bCs/>
      <w:color w:val="27004C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D15B4"/>
    <w:rPr>
      <w:rFonts w:asciiTheme="majorHAnsi" w:eastAsiaTheme="majorEastAsia" w:hAnsiTheme="majorHAnsi" w:cstheme="majorBidi"/>
      <w:b/>
      <w:bCs/>
      <w:color w:val="27004C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D15B4"/>
    <w:rPr>
      <w:rFonts w:eastAsiaTheme="majorEastAsia" w:cstheme="majorBidi"/>
      <w:b/>
      <w:bCs/>
      <w:color w:val="27004C" w:themeColor="tex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55A"/>
    <w:rPr>
      <w:rFonts w:eastAsiaTheme="majorEastAsia" w:cstheme="majorBidi"/>
      <w:b/>
      <w:iCs/>
      <w:color w:val="27004C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88"/>
    <w:rPr>
      <w:rFonts w:eastAsiaTheme="majorEastAsia" w:cstheme="majorBidi"/>
      <w:color w:val="5A00E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88"/>
    <w:rPr>
      <w:rFonts w:eastAsiaTheme="majorEastAsia" w:cstheme="majorBidi"/>
      <w:i/>
      <w:iCs/>
      <w:color w:val="7300E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88"/>
    <w:rPr>
      <w:rFonts w:eastAsiaTheme="majorEastAsia" w:cstheme="majorBidi"/>
      <w:color w:val="7300E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88"/>
    <w:rPr>
      <w:rFonts w:eastAsiaTheme="majorEastAsia" w:cstheme="majorBidi"/>
      <w:i/>
      <w:iCs/>
      <w:color w:val="48008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88"/>
    <w:rPr>
      <w:rFonts w:eastAsiaTheme="majorEastAsia" w:cstheme="majorBidi"/>
      <w:color w:val="48008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F68"/>
    <w:pPr>
      <w:spacing w:before="120" w:after="480"/>
      <w:contextualSpacing/>
    </w:pPr>
    <w:rPr>
      <w:rFonts w:asciiTheme="majorHAnsi" w:eastAsiaTheme="majorEastAsia" w:hAnsiTheme="majorHAnsi" w:cstheme="majorBidi"/>
      <w:b/>
      <w:bCs/>
      <w:color w:val="5900C0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80F68"/>
    <w:rPr>
      <w:rFonts w:asciiTheme="majorHAnsi" w:eastAsiaTheme="majorEastAsia" w:hAnsiTheme="majorHAnsi" w:cstheme="majorBidi"/>
      <w:b/>
      <w:bCs/>
      <w:color w:val="5900C0" w:themeColor="text2"/>
      <w:spacing w:val="-10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D1"/>
    <w:pPr>
      <w:numPr>
        <w:ilvl w:val="1"/>
      </w:numPr>
    </w:pPr>
    <w:rPr>
      <w:rFonts w:eastAsiaTheme="majorEastAsia" w:cstheme="majorBidi"/>
      <w:b/>
      <w:bCs/>
      <w:color w:val="7300E3" w:themeColor="text1" w:themeTint="A6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560D1"/>
    <w:rPr>
      <w:rFonts w:eastAsiaTheme="majorEastAsia" w:cstheme="majorBidi"/>
      <w:b/>
      <w:bCs/>
      <w:color w:val="7300E3" w:themeColor="text1" w:themeTint="A6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633B15"/>
    <w:pPr>
      <w:ind w:left="680"/>
    </w:pPr>
  </w:style>
  <w:style w:type="character" w:customStyle="1" w:styleId="QuoteChar">
    <w:name w:val="Quote Char"/>
    <w:basedOn w:val="DefaultParagraphFont"/>
    <w:link w:val="Quote"/>
    <w:uiPriority w:val="29"/>
    <w:rsid w:val="00633B15"/>
    <w:rPr>
      <w:color w:val="27004C" w:themeColor="text1"/>
    </w:rPr>
  </w:style>
  <w:style w:type="paragraph" w:styleId="ListParagraph">
    <w:name w:val="List Paragraph"/>
    <w:basedOn w:val="Normal"/>
    <w:uiPriority w:val="34"/>
    <w:qFormat/>
    <w:rsid w:val="00633B15"/>
    <w:pPr>
      <w:numPr>
        <w:numId w:val="1"/>
      </w:numPr>
      <w:ind w:left="680" w:hanging="340"/>
    </w:pPr>
  </w:style>
  <w:style w:type="character" w:styleId="IntenseEmphasis">
    <w:name w:val="Intense Emphasis"/>
    <w:basedOn w:val="DefaultParagraphFont"/>
    <w:uiPriority w:val="21"/>
    <w:qFormat/>
    <w:rsid w:val="00612088"/>
    <w:rPr>
      <w:i/>
      <w:iCs/>
      <w:color w:val="5A00E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88"/>
    <w:pPr>
      <w:pBdr>
        <w:top w:val="single" w:sz="4" w:space="10" w:color="5A00EB" w:themeColor="accent1" w:themeShade="BF"/>
        <w:bottom w:val="single" w:sz="4" w:space="10" w:color="5A00EB" w:themeColor="accent1" w:themeShade="BF"/>
      </w:pBdr>
      <w:spacing w:before="360" w:after="360"/>
      <w:ind w:left="864" w:right="864"/>
      <w:jc w:val="center"/>
    </w:pPr>
    <w:rPr>
      <w:i/>
      <w:iCs/>
      <w:color w:val="5A00E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88"/>
    <w:rPr>
      <w:i/>
      <w:iCs/>
      <w:color w:val="5A00E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88"/>
    <w:rPr>
      <w:b/>
      <w:bCs/>
      <w:smallCaps/>
      <w:color w:val="5A00E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F0D"/>
  </w:style>
  <w:style w:type="paragraph" w:styleId="Footer">
    <w:name w:val="footer"/>
    <w:basedOn w:val="Normal"/>
    <w:link w:val="FooterChar"/>
    <w:uiPriority w:val="99"/>
    <w:unhideWhenUsed/>
    <w:rsid w:val="008B2F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F0D"/>
  </w:style>
  <w:style w:type="paragraph" w:customStyle="1" w:styleId="Programme">
    <w:name w:val="Programme"/>
    <w:basedOn w:val="Subtitle"/>
    <w:qFormat/>
    <w:rsid w:val="00BD7C60"/>
    <w:pPr>
      <w:spacing w:after="240"/>
    </w:pPr>
    <w:rPr>
      <w:color w:val="27004C" w:themeColor="text1"/>
    </w:rPr>
  </w:style>
  <w:style w:type="paragraph" w:customStyle="1" w:styleId="NumberedList">
    <w:name w:val="Numbered List"/>
    <w:basedOn w:val="ListParagraph"/>
    <w:qFormat/>
    <w:rsid w:val="000B0699"/>
    <w:pPr>
      <w:ind w:left="720" w:hanging="360"/>
    </w:pPr>
  </w:style>
  <w:style w:type="paragraph" w:customStyle="1" w:styleId="Bullet">
    <w:name w:val="Bullet"/>
    <w:basedOn w:val="ListParagraph"/>
    <w:qFormat/>
    <w:rsid w:val="00633B15"/>
    <w:pPr>
      <w:numPr>
        <w:numId w:val="2"/>
      </w:numPr>
      <w:ind w:left="680" w:hanging="340"/>
    </w:pPr>
  </w:style>
  <w:style w:type="table" w:styleId="TableGrid">
    <w:name w:val="Table Grid"/>
    <w:basedOn w:val="TableNormal"/>
    <w:uiPriority w:val="39"/>
    <w:rsid w:val="000B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aliases w:val="British Council Table"/>
    <w:basedOn w:val="TableNormal"/>
    <w:uiPriority w:val="46"/>
    <w:rsid w:val="008105D1"/>
    <w:pPr>
      <w:spacing w:after="0" w:line="240" w:lineRule="auto"/>
    </w:pPr>
    <w:tblPr>
      <w:tblStyleRowBandSize w:val="1"/>
      <w:tblStyleColBandSize w:val="1"/>
      <w:tblBorders>
        <w:top w:val="single" w:sz="4" w:space="0" w:color="A951FF" w:themeColor="text1" w:themeTint="66"/>
        <w:left w:val="single" w:sz="4" w:space="0" w:color="A951FF" w:themeColor="text1" w:themeTint="66"/>
        <w:bottom w:val="single" w:sz="4" w:space="0" w:color="A951FF" w:themeColor="text1" w:themeTint="66"/>
        <w:right w:val="single" w:sz="4" w:space="0" w:color="A951FF" w:themeColor="text1" w:themeTint="66"/>
        <w:insideH w:val="single" w:sz="4" w:space="0" w:color="A951FF" w:themeColor="text1" w:themeTint="66"/>
        <w:insideV w:val="single" w:sz="4" w:space="0" w:color="A951FF" w:themeColor="text1" w:themeTint="66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  <w:bCs/>
      </w:rPr>
      <w:tblPr/>
      <w:tcPr>
        <w:tcBorders>
          <w:bottom w:val="single" w:sz="12" w:space="0" w:color="7F00F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00F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0B06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F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F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F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FF8" w:themeFill="accent3"/>
      </w:tcPr>
    </w:tblStylePr>
    <w:tblStylePr w:type="band1Vert">
      <w:tblPr/>
      <w:tcPr>
        <w:shd w:val="clear" w:color="auto" w:fill="F3DEFC" w:themeFill="accent3" w:themeFillTint="66"/>
      </w:tcPr>
    </w:tblStylePr>
    <w:tblStylePr w:type="band1Horz">
      <w:tblPr/>
      <w:tcPr>
        <w:shd w:val="clear" w:color="auto" w:fill="F3DEFC" w:themeFill="accent3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B0699"/>
  </w:style>
  <w:style w:type="paragraph" w:customStyle="1" w:styleId="Sub-bullet">
    <w:name w:val="Sub-bullet"/>
    <w:basedOn w:val="Bullet"/>
    <w:qFormat/>
    <w:rsid w:val="00633B15"/>
    <w:pPr>
      <w:numPr>
        <w:numId w:val="23"/>
      </w:numPr>
      <w:ind w:left="1020" w:hanging="340"/>
    </w:pPr>
  </w:style>
  <w:style w:type="character" w:styleId="Hyperlink">
    <w:name w:val="Hyperlink"/>
    <w:basedOn w:val="DefaultParagraphFont"/>
    <w:uiPriority w:val="99"/>
    <w:unhideWhenUsed/>
    <w:rsid w:val="00993B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BF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93BFD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C0488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04888"/>
    <w:rPr>
      <w:rFonts w:eastAsiaTheme="minorEastAsia"/>
      <w:kern w:val="0"/>
      <w:sz w:val="22"/>
      <w:szCs w:val="22"/>
      <w:lang w:val="en-US" w:eastAsia="zh-CN"/>
      <w14:ligatures w14:val="none"/>
    </w:rPr>
  </w:style>
  <w:style w:type="numbering" w:customStyle="1" w:styleId="CurrentList2">
    <w:name w:val="Current List2"/>
    <w:uiPriority w:val="99"/>
    <w:rsid w:val="00BA7968"/>
    <w:pPr>
      <w:numPr>
        <w:numId w:val="21"/>
      </w:numPr>
    </w:pPr>
  </w:style>
  <w:style w:type="numbering" w:customStyle="1" w:styleId="CurrentList3">
    <w:name w:val="Current List3"/>
    <w:uiPriority w:val="99"/>
    <w:rsid w:val="00BA7968"/>
    <w:pPr>
      <w:numPr>
        <w:numId w:val="22"/>
      </w:numPr>
    </w:pPr>
  </w:style>
  <w:style w:type="paragraph" w:customStyle="1" w:styleId="Cover-Programme">
    <w:name w:val="Cover - Programme"/>
    <w:basedOn w:val="Programme"/>
    <w:qFormat/>
    <w:rsid w:val="004B1047"/>
    <w:pPr>
      <w:ind w:left="3912"/>
    </w:pPr>
  </w:style>
  <w:style w:type="paragraph" w:customStyle="1" w:styleId="Cover-Title">
    <w:name w:val="Cover - Title"/>
    <w:basedOn w:val="Title"/>
    <w:qFormat/>
    <w:rsid w:val="00B51375"/>
    <w:pPr>
      <w:ind w:left="3912"/>
      <w:outlineLvl w:val="0"/>
    </w:pPr>
  </w:style>
  <w:style w:type="paragraph" w:customStyle="1" w:styleId="Cover-Date">
    <w:name w:val="Cover - Date"/>
    <w:basedOn w:val="Normal"/>
    <w:qFormat/>
    <w:rsid w:val="003308AB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ingglobalpartnerships-TNE@britishcouncil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pportunities-insight.britishcouncil.org/short-articles/opportunities/tne-exploratory-grants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_Word\Document_2025.dotx" TargetMode="External"/></Relationships>
</file>

<file path=word/theme/theme1.xml><?xml version="1.0" encoding="utf-8"?>
<a:theme xmlns:a="http://schemas.openxmlformats.org/drawingml/2006/main" name="Office Theme">
  <a:themeElements>
    <a:clrScheme name="British Council Word 2025">
      <a:dk1>
        <a:srgbClr val="27004C"/>
      </a:dk1>
      <a:lt1>
        <a:srgbClr val="FFFFFF"/>
      </a:lt1>
      <a:dk2>
        <a:srgbClr val="5900C0"/>
      </a:dk2>
      <a:lt2>
        <a:srgbClr val="FFFFFF"/>
      </a:lt2>
      <a:accent1>
        <a:srgbClr val="873BFF"/>
      </a:accent1>
      <a:accent2>
        <a:srgbClr val="44E2D3"/>
      </a:accent2>
      <a:accent3>
        <a:srgbClr val="E2AFF8"/>
      </a:accent3>
      <a:accent4>
        <a:srgbClr val="FF6530"/>
      </a:accent4>
      <a:accent5>
        <a:srgbClr val="22A1FF"/>
      </a:accent5>
      <a:accent6>
        <a:srgbClr val="0CD165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5308d-f185-4bd5-bf51-b02470d7ba9d">
      <Terms xmlns="http://schemas.microsoft.com/office/infopath/2007/PartnerControls"/>
    </lcf76f155ced4ddcb4097134ff3c332f>
    <TaxCatchAll xmlns="ff40e1d6-e362-4f22-8ef7-b6eecdb501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67AA2B05C74D8FD899235F20D9C5" ma:contentTypeVersion="16" ma:contentTypeDescription="Create a new document." ma:contentTypeScope="" ma:versionID="9f89a6690ac25065070f8aba048d7d66">
  <xsd:schema xmlns:xsd="http://www.w3.org/2001/XMLSchema" xmlns:xs="http://www.w3.org/2001/XMLSchema" xmlns:p="http://schemas.microsoft.com/office/2006/metadata/properties" xmlns:ns2="48a5308d-f185-4bd5-bf51-b02470d7ba9d" xmlns:ns3="ff40e1d6-e362-4f22-8ef7-b6eecdb50157" targetNamespace="http://schemas.microsoft.com/office/2006/metadata/properties" ma:root="true" ma:fieldsID="3605f18b639ed43e3d3cfebd5d73e3e1" ns2:_="" ns3:_="">
    <xsd:import namespace="48a5308d-f185-4bd5-bf51-b02470d7ba9d"/>
    <xsd:import namespace="ff40e1d6-e362-4f22-8ef7-b6eecdb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308d-f185-4bd5-bf51-b02470d7b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0e1d6-e362-4f22-8ef7-b6eecdb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750107-7023-4f42-8295-2d156f729297}" ma:internalName="TaxCatchAll" ma:showField="CatchAllData" ma:web="ff40e1d6-e362-4f22-8ef7-b6eecdb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64715-A06C-4282-85DA-DD5B0EBC6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D0922-5E4D-44F3-820B-E179C3974563}">
  <ds:schemaRefs>
    <ds:schemaRef ds:uri="http://schemas.microsoft.com/office/2006/metadata/properties"/>
    <ds:schemaRef ds:uri="48a5308d-f185-4bd5-bf51-b02470d7ba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f40e1d6-e362-4f22-8ef7-b6eecdb501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6305E8-B1E7-463B-8E96-3869A705F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5308d-f185-4bd5-bf51-b02470d7ba9d"/>
    <ds:schemaRef ds:uri="ff40e1d6-e362-4f22-8ef7-b6eecdb5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Document_2025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your own title</vt:lpstr>
    </vt:vector>
  </TitlesOfParts>
  <Manager/>
  <Company>British Council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your own title</dc:title>
  <dc:subject/>
  <dc:creator>Gobo, Marcela (Brazil)</dc:creator>
  <cp:keywords/>
  <dc:description/>
  <cp:lastModifiedBy>Gobo, Marcela (Brazil)</cp:lastModifiedBy>
  <cp:revision>1</cp:revision>
  <cp:lastPrinted>2025-05-08T09:57:00Z</cp:lastPrinted>
  <dcterms:created xsi:type="dcterms:W3CDTF">2026-05-25T13:14:00Z</dcterms:created>
  <dcterms:modified xsi:type="dcterms:W3CDTF">2026-05-25T13:18:00Z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0x0101008E5F67AA2B05C74D8FD899235F20D9C5</vt:lpwstr>
  </property>
  <property fmtid="{D5CDD505-2E9C-101B-9397-08002B2CF9AE}" pid="3" name="MediaServiceImageTags">
    <vt:lpwstr/>
  </property>
</Properties>
</file>